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F33B2" w14:textId="070BDD22" w:rsidR="00391E89" w:rsidRPr="00094959" w:rsidRDefault="00391E89" w:rsidP="006C3EDB">
      <w:pPr>
        <w:pStyle w:val="Heading1"/>
        <w:spacing w:before="0"/>
        <w:jc w:val="center"/>
      </w:pPr>
      <w:r w:rsidRPr="00094959">
        <w:t>JOB DESCRIPTION</w:t>
      </w:r>
      <w:r w:rsidR="006C3EDB">
        <w:tab/>
      </w:r>
      <w:r w:rsidR="006C3EDB">
        <w:tab/>
      </w:r>
      <w:r w:rsidR="006C3EDB">
        <w:tab/>
      </w:r>
      <w:r w:rsidR="006C3EDB">
        <w:tab/>
      </w:r>
      <w:r w:rsidR="006C3EDB">
        <w:tab/>
      </w:r>
      <w:r w:rsidR="006C3EDB">
        <w:tab/>
      </w:r>
      <w:r w:rsidR="006C3EDB" w:rsidRPr="0037445D">
        <w:rPr>
          <w:noProof/>
          <w:lang w:eastAsia="en-GB"/>
        </w:rPr>
        <w:drawing>
          <wp:inline distT="0" distB="0" distL="0" distR="0" wp14:anchorId="6D2F0E75" wp14:editId="77CA97AD">
            <wp:extent cx="599831" cy="933450"/>
            <wp:effectExtent l="0" t="0" r="0" b="0"/>
            <wp:docPr id="1" name="Picture 1" descr="S:\Administration\SCS Logos\SCS logo in jpeg.jpg"/>
            <wp:cNvGraphicFramePr/>
            <a:graphic xmlns:a="http://schemas.openxmlformats.org/drawingml/2006/main">
              <a:graphicData uri="http://schemas.openxmlformats.org/drawingml/2006/picture">
                <pic:pic xmlns:pic="http://schemas.openxmlformats.org/drawingml/2006/picture">
                  <pic:nvPicPr>
                    <pic:cNvPr id="4" name="Picture 3" descr="S:\Administration\SCS Logos\SCS logo in jpeg.jpg"/>
                    <pic:cNvPicPr/>
                  </pic:nvPicPr>
                  <pic:blipFill>
                    <a:blip r:embed="rId7" cstate="print"/>
                    <a:srcRect/>
                    <a:stretch>
                      <a:fillRect/>
                    </a:stretch>
                  </pic:blipFill>
                  <pic:spPr bwMode="auto">
                    <a:xfrm>
                      <a:off x="0" y="0"/>
                      <a:ext cx="608372" cy="946741"/>
                    </a:xfrm>
                    <a:prstGeom prst="rect">
                      <a:avLst/>
                    </a:prstGeom>
                    <a:noFill/>
                    <a:ln w="9525">
                      <a:noFill/>
                      <a:miter lim="800000"/>
                      <a:headEnd/>
                      <a:tailEnd/>
                    </a:ln>
                  </pic:spPr>
                </pic:pic>
              </a:graphicData>
            </a:graphic>
          </wp:inline>
        </w:drawing>
      </w:r>
    </w:p>
    <w:p w14:paraId="299EF740" w14:textId="77777777" w:rsidR="00391E89" w:rsidRPr="00094959" w:rsidRDefault="00391E89" w:rsidP="00391E89">
      <w:pPr>
        <w:jc w:val="center"/>
        <w:rPr>
          <w:rFonts w:ascii="Trebuchet MS" w:hAnsi="Trebuchet MS" w:cs="Arial"/>
          <w:b/>
          <w:sz w:val="22"/>
          <w:szCs w:val="22"/>
          <w:u w:val="single"/>
        </w:rPr>
      </w:pPr>
    </w:p>
    <w:p w14:paraId="193C8AA2" w14:textId="77777777" w:rsidR="00391E89" w:rsidRPr="00094959" w:rsidRDefault="00391E89" w:rsidP="00391E89">
      <w:pPr>
        <w:jc w:val="center"/>
        <w:rPr>
          <w:rFonts w:ascii="Trebuchet MS" w:hAnsi="Trebuchet MS" w:cs="Arial"/>
          <w:b/>
          <w:sz w:val="22"/>
          <w:szCs w:val="22"/>
          <w:u w:val="single"/>
        </w:rPr>
      </w:pPr>
    </w:p>
    <w:p w14:paraId="429F3AE6" w14:textId="746F4314" w:rsidR="00391E89" w:rsidRPr="00094959" w:rsidRDefault="00391E89" w:rsidP="00391E89">
      <w:pPr>
        <w:rPr>
          <w:rFonts w:ascii="Trebuchet MS" w:hAnsi="Trebuchet MS" w:cs="Arial"/>
          <w:sz w:val="22"/>
          <w:szCs w:val="22"/>
        </w:rPr>
      </w:pPr>
      <w:r w:rsidRPr="00094959">
        <w:rPr>
          <w:rFonts w:ascii="Trebuchet MS" w:hAnsi="Trebuchet MS" w:cs="Arial"/>
          <w:b/>
          <w:sz w:val="22"/>
          <w:szCs w:val="22"/>
        </w:rPr>
        <w:t>Job Title:</w:t>
      </w:r>
      <w:r w:rsidRPr="00094959">
        <w:rPr>
          <w:rFonts w:ascii="Trebuchet MS" w:hAnsi="Trebuchet MS" w:cs="Arial"/>
          <w:b/>
          <w:sz w:val="22"/>
          <w:szCs w:val="22"/>
        </w:rPr>
        <w:tab/>
      </w:r>
      <w:r w:rsidRPr="00094959">
        <w:rPr>
          <w:rFonts w:ascii="Trebuchet MS" w:hAnsi="Trebuchet MS" w:cs="Arial"/>
          <w:b/>
          <w:sz w:val="22"/>
          <w:szCs w:val="22"/>
        </w:rPr>
        <w:tab/>
      </w:r>
      <w:r w:rsidRPr="00094959">
        <w:rPr>
          <w:rFonts w:ascii="Trebuchet MS" w:hAnsi="Trebuchet MS" w:cs="Arial"/>
          <w:b/>
          <w:sz w:val="22"/>
          <w:szCs w:val="22"/>
        </w:rPr>
        <w:tab/>
      </w:r>
      <w:r w:rsidR="00C1641E" w:rsidRPr="00094959">
        <w:rPr>
          <w:rFonts w:ascii="Trebuchet MS" w:hAnsi="Trebuchet MS" w:cs="Arial"/>
          <w:sz w:val="22"/>
          <w:szCs w:val="22"/>
        </w:rPr>
        <w:t xml:space="preserve">Fundraising </w:t>
      </w:r>
      <w:r w:rsidR="00C81A40" w:rsidRPr="00094959">
        <w:rPr>
          <w:rFonts w:ascii="Trebuchet MS" w:hAnsi="Trebuchet MS" w:cs="Arial"/>
          <w:sz w:val="22"/>
          <w:szCs w:val="22"/>
        </w:rPr>
        <w:t>Data Processor</w:t>
      </w:r>
      <w:r w:rsidR="00C1641E" w:rsidRPr="00094959">
        <w:rPr>
          <w:rFonts w:ascii="Trebuchet MS" w:hAnsi="Trebuchet MS" w:cs="Arial"/>
          <w:sz w:val="22"/>
          <w:szCs w:val="22"/>
        </w:rPr>
        <w:t>/Admin</w:t>
      </w:r>
      <w:r w:rsidR="00094959" w:rsidRPr="00094959">
        <w:rPr>
          <w:rFonts w:ascii="Trebuchet MS" w:hAnsi="Trebuchet MS" w:cs="Arial"/>
          <w:sz w:val="22"/>
          <w:szCs w:val="22"/>
        </w:rPr>
        <w:t>istrator</w:t>
      </w:r>
    </w:p>
    <w:p w14:paraId="71A35F6B" w14:textId="77777777" w:rsidR="00391E89" w:rsidRPr="00094959" w:rsidRDefault="00391E89" w:rsidP="00391E89">
      <w:pPr>
        <w:rPr>
          <w:rFonts w:ascii="Trebuchet MS" w:hAnsi="Trebuchet MS" w:cs="Arial"/>
          <w:sz w:val="22"/>
          <w:szCs w:val="22"/>
        </w:rPr>
      </w:pPr>
    </w:p>
    <w:p w14:paraId="2D7A59B3" w14:textId="642FACF1" w:rsidR="00391E89" w:rsidRPr="00094959" w:rsidRDefault="00391E89" w:rsidP="00391E89">
      <w:pPr>
        <w:rPr>
          <w:rFonts w:ascii="Trebuchet MS" w:hAnsi="Trebuchet MS" w:cs="Arial"/>
          <w:sz w:val="22"/>
          <w:szCs w:val="22"/>
        </w:rPr>
      </w:pPr>
      <w:r w:rsidRPr="00094959">
        <w:rPr>
          <w:rFonts w:ascii="Trebuchet MS" w:hAnsi="Trebuchet MS" w:cs="Arial"/>
          <w:b/>
          <w:sz w:val="22"/>
          <w:szCs w:val="22"/>
        </w:rPr>
        <w:t>Accountable to:</w:t>
      </w:r>
      <w:r w:rsidRPr="00094959">
        <w:rPr>
          <w:rFonts w:ascii="Trebuchet MS" w:hAnsi="Trebuchet MS" w:cs="Arial"/>
          <w:b/>
          <w:sz w:val="22"/>
          <w:szCs w:val="22"/>
        </w:rPr>
        <w:tab/>
      </w:r>
      <w:r w:rsidRPr="00094959">
        <w:rPr>
          <w:rFonts w:ascii="Trebuchet MS" w:hAnsi="Trebuchet MS" w:cs="Arial"/>
          <w:b/>
          <w:sz w:val="22"/>
          <w:szCs w:val="22"/>
        </w:rPr>
        <w:tab/>
      </w:r>
      <w:r w:rsidR="00C81A40" w:rsidRPr="00094959">
        <w:rPr>
          <w:rFonts w:ascii="Trebuchet MS" w:hAnsi="Trebuchet MS" w:cs="Arial"/>
          <w:sz w:val="22"/>
          <w:szCs w:val="22"/>
        </w:rPr>
        <w:t xml:space="preserve">Fundraising </w:t>
      </w:r>
      <w:r w:rsidR="004513A3">
        <w:rPr>
          <w:rFonts w:ascii="Trebuchet MS" w:hAnsi="Trebuchet MS" w:cs="Arial"/>
          <w:sz w:val="22"/>
          <w:szCs w:val="22"/>
        </w:rPr>
        <w:t>Officer</w:t>
      </w:r>
    </w:p>
    <w:p w14:paraId="49CFEA7D" w14:textId="77777777" w:rsidR="00391E89" w:rsidRPr="00094959" w:rsidRDefault="00391E89" w:rsidP="00391E89">
      <w:pPr>
        <w:rPr>
          <w:rFonts w:ascii="Trebuchet MS" w:hAnsi="Trebuchet MS" w:cs="Arial"/>
          <w:sz w:val="22"/>
          <w:szCs w:val="22"/>
        </w:rPr>
      </w:pPr>
    </w:p>
    <w:p w14:paraId="48639BAB" w14:textId="1BCF5EEB" w:rsidR="00391E89" w:rsidRDefault="00391E89" w:rsidP="00391E89">
      <w:pPr>
        <w:rPr>
          <w:rFonts w:ascii="Trebuchet MS" w:hAnsi="Trebuchet MS" w:cs="Arial"/>
          <w:sz w:val="22"/>
          <w:szCs w:val="22"/>
        </w:rPr>
      </w:pPr>
      <w:r w:rsidRPr="00094959">
        <w:rPr>
          <w:rFonts w:ascii="Trebuchet MS" w:hAnsi="Trebuchet MS" w:cs="Arial"/>
          <w:b/>
          <w:sz w:val="22"/>
          <w:szCs w:val="22"/>
        </w:rPr>
        <w:t>Responsible to:</w:t>
      </w:r>
      <w:r w:rsidRPr="00094959">
        <w:rPr>
          <w:rFonts w:ascii="Trebuchet MS" w:hAnsi="Trebuchet MS" w:cs="Arial"/>
          <w:b/>
          <w:sz w:val="22"/>
          <w:szCs w:val="22"/>
        </w:rPr>
        <w:tab/>
      </w:r>
      <w:r w:rsidRPr="00094959">
        <w:rPr>
          <w:rFonts w:ascii="Trebuchet MS" w:hAnsi="Trebuchet MS" w:cs="Arial"/>
          <w:b/>
          <w:sz w:val="22"/>
          <w:szCs w:val="22"/>
        </w:rPr>
        <w:tab/>
      </w:r>
      <w:r w:rsidRPr="00094959">
        <w:rPr>
          <w:rFonts w:ascii="Trebuchet MS" w:hAnsi="Trebuchet MS" w:cs="Arial"/>
          <w:sz w:val="22"/>
          <w:szCs w:val="22"/>
        </w:rPr>
        <w:t>Fundraising</w:t>
      </w:r>
      <w:r w:rsidR="004513A3">
        <w:rPr>
          <w:rFonts w:ascii="Trebuchet MS" w:hAnsi="Trebuchet MS" w:cs="Arial"/>
          <w:sz w:val="22"/>
          <w:szCs w:val="22"/>
        </w:rPr>
        <w:t xml:space="preserve"> Manager</w:t>
      </w:r>
    </w:p>
    <w:p w14:paraId="7D790B4C" w14:textId="27B37013" w:rsidR="00B21479" w:rsidRDefault="00B21479" w:rsidP="00391E89">
      <w:pPr>
        <w:rPr>
          <w:rFonts w:ascii="Trebuchet MS" w:hAnsi="Trebuchet MS" w:cs="Arial"/>
          <w:sz w:val="22"/>
          <w:szCs w:val="22"/>
        </w:rPr>
      </w:pPr>
    </w:p>
    <w:p w14:paraId="29DF6058" w14:textId="01DE355B" w:rsidR="00B21479" w:rsidRDefault="00B21479" w:rsidP="00391E89">
      <w:pPr>
        <w:rPr>
          <w:rFonts w:ascii="Trebuchet MS" w:hAnsi="Trebuchet MS" w:cs="Arial"/>
          <w:sz w:val="22"/>
          <w:szCs w:val="22"/>
        </w:rPr>
      </w:pPr>
      <w:r w:rsidRPr="00B21479">
        <w:rPr>
          <w:rFonts w:ascii="Trebuchet MS" w:hAnsi="Trebuchet MS" w:cs="Arial"/>
          <w:b/>
          <w:sz w:val="22"/>
          <w:szCs w:val="22"/>
        </w:rPr>
        <w:t>Salary:</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t>25K Full Time (Pro Rata</w:t>
      </w:r>
      <w:r w:rsidR="0055723E">
        <w:rPr>
          <w:rFonts w:ascii="Trebuchet MS" w:hAnsi="Trebuchet MS" w:cs="Arial"/>
          <w:sz w:val="22"/>
          <w:szCs w:val="22"/>
        </w:rPr>
        <w:t xml:space="preserve"> 12.5K</w:t>
      </w:r>
      <w:r>
        <w:rPr>
          <w:rFonts w:ascii="Trebuchet MS" w:hAnsi="Trebuchet MS" w:cs="Arial"/>
          <w:sz w:val="22"/>
          <w:szCs w:val="22"/>
        </w:rPr>
        <w:t>)</w:t>
      </w:r>
    </w:p>
    <w:p w14:paraId="1AE62034" w14:textId="096E1946" w:rsidR="00B21479" w:rsidRDefault="00B21479" w:rsidP="00391E89">
      <w:pPr>
        <w:rPr>
          <w:rFonts w:ascii="Trebuchet MS" w:hAnsi="Trebuchet MS" w:cs="Arial"/>
          <w:sz w:val="22"/>
          <w:szCs w:val="22"/>
        </w:rPr>
      </w:pPr>
    </w:p>
    <w:p w14:paraId="3057DC4B" w14:textId="6D19F161" w:rsidR="00391E89" w:rsidRPr="00094959" w:rsidRDefault="00B21479" w:rsidP="00391E89">
      <w:pPr>
        <w:rPr>
          <w:rFonts w:ascii="Trebuchet MS" w:hAnsi="Trebuchet MS" w:cs="Arial"/>
          <w:sz w:val="22"/>
          <w:szCs w:val="22"/>
        </w:rPr>
      </w:pPr>
      <w:r w:rsidRPr="00B21479">
        <w:rPr>
          <w:rFonts w:ascii="Trebuchet MS" w:hAnsi="Trebuchet MS" w:cs="Arial"/>
          <w:b/>
          <w:sz w:val="22"/>
          <w:szCs w:val="22"/>
        </w:rPr>
        <w:t>Hours:</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9258DE">
        <w:rPr>
          <w:rFonts w:ascii="Trebuchet MS" w:hAnsi="Trebuchet MS" w:cs="Arial"/>
          <w:sz w:val="22"/>
          <w:szCs w:val="22"/>
        </w:rPr>
        <w:t>2.5 days a week (17.5 hours)</w:t>
      </w:r>
    </w:p>
    <w:p w14:paraId="35AAF5AD" w14:textId="77777777" w:rsidR="00391E89" w:rsidRPr="00094959" w:rsidRDefault="00391E89" w:rsidP="00391E89">
      <w:pPr>
        <w:rPr>
          <w:rFonts w:ascii="Trebuchet MS" w:hAnsi="Trebuchet MS" w:cs="Arial"/>
          <w:b/>
          <w:sz w:val="22"/>
          <w:szCs w:val="22"/>
        </w:rPr>
      </w:pPr>
      <w:r w:rsidRPr="00094959">
        <w:rPr>
          <w:rFonts w:ascii="Trebuchet MS" w:hAnsi="Trebuchet MS" w:cs="Arial"/>
          <w:b/>
          <w:sz w:val="22"/>
          <w:szCs w:val="22"/>
        </w:rPr>
        <w:t>Overall Aim</w:t>
      </w:r>
    </w:p>
    <w:p w14:paraId="7A9FABCF" w14:textId="77777777" w:rsidR="00391E89" w:rsidRPr="00094959" w:rsidRDefault="00391E89" w:rsidP="00391E89">
      <w:pPr>
        <w:rPr>
          <w:rFonts w:ascii="Trebuchet MS" w:hAnsi="Trebuchet MS" w:cs="Arial"/>
          <w:b/>
          <w:sz w:val="22"/>
          <w:szCs w:val="22"/>
        </w:rPr>
      </w:pPr>
    </w:p>
    <w:p w14:paraId="39C4BFF1" w14:textId="3FDF6629" w:rsidR="00094959" w:rsidRPr="00094959" w:rsidRDefault="00094959" w:rsidP="00CE344A">
      <w:pPr>
        <w:numPr>
          <w:ilvl w:val="0"/>
          <w:numId w:val="7"/>
        </w:numPr>
        <w:jc w:val="both"/>
        <w:rPr>
          <w:rFonts w:ascii="Trebuchet MS" w:hAnsi="Trebuchet MS" w:cs="Arial"/>
          <w:b/>
          <w:sz w:val="22"/>
          <w:szCs w:val="22"/>
        </w:rPr>
      </w:pPr>
      <w:r w:rsidRPr="00094959">
        <w:rPr>
          <w:rFonts w:ascii="Trebuchet MS" w:hAnsi="Trebuchet MS"/>
          <w:b/>
          <w:sz w:val="22"/>
          <w:szCs w:val="22"/>
        </w:rPr>
        <w:t xml:space="preserve">Job Purpose </w:t>
      </w:r>
    </w:p>
    <w:p w14:paraId="785F0816" w14:textId="77777777" w:rsidR="00094959" w:rsidRPr="00094959" w:rsidRDefault="00094959" w:rsidP="00094959">
      <w:pPr>
        <w:ind w:left="360"/>
        <w:jc w:val="both"/>
        <w:rPr>
          <w:rFonts w:ascii="Trebuchet MS" w:hAnsi="Trebuchet MS" w:cs="Arial"/>
          <w:b/>
          <w:sz w:val="22"/>
          <w:szCs w:val="22"/>
        </w:rPr>
      </w:pPr>
    </w:p>
    <w:p w14:paraId="29370EDD" w14:textId="2A65D624" w:rsidR="00DC69BD" w:rsidRDefault="009F38E0" w:rsidP="009F38E0">
      <w:pPr>
        <w:ind w:left="720" w:hanging="720"/>
        <w:jc w:val="both"/>
        <w:rPr>
          <w:rFonts w:ascii="Trebuchet MS" w:hAnsi="Trebuchet MS"/>
          <w:sz w:val="22"/>
          <w:szCs w:val="22"/>
        </w:rPr>
      </w:pPr>
      <w:r>
        <w:rPr>
          <w:rFonts w:ascii="Trebuchet MS" w:hAnsi="Trebuchet MS"/>
          <w:sz w:val="22"/>
          <w:szCs w:val="22"/>
        </w:rPr>
        <w:t>1.1</w:t>
      </w:r>
      <w:r>
        <w:rPr>
          <w:rFonts w:ascii="Trebuchet MS" w:hAnsi="Trebuchet MS"/>
          <w:sz w:val="22"/>
          <w:szCs w:val="22"/>
        </w:rPr>
        <w:tab/>
      </w:r>
      <w:r w:rsidR="00094959" w:rsidRPr="00094959">
        <w:rPr>
          <w:rFonts w:ascii="Trebuchet MS" w:hAnsi="Trebuchet MS"/>
          <w:sz w:val="22"/>
          <w:szCs w:val="22"/>
        </w:rPr>
        <w:t xml:space="preserve">To </w:t>
      </w:r>
      <w:r w:rsidR="00DC69BD">
        <w:rPr>
          <w:rFonts w:ascii="Trebuchet MS" w:hAnsi="Trebuchet MS"/>
          <w:sz w:val="22"/>
          <w:szCs w:val="22"/>
        </w:rPr>
        <w:t xml:space="preserve">process all income received </w:t>
      </w:r>
      <w:bookmarkStart w:id="0" w:name="_GoBack"/>
      <w:r w:rsidR="00DC69BD">
        <w:rPr>
          <w:rFonts w:ascii="Trebuchet MS" w:hAnsi="Trebuchet MS"/>
          <w:sz w:val="22"/>
          <w:szCs w:val="22"/>
        </w:rPr>
        <w:t xml:space="preserve">to </w:t>
      </w:r>
      <w:r w:rsidR="0055723E">
        <w:rPr>
          <w:rFonts w:ascii="Trebuchet MS" w:hAnsi="Trebuchet MS"/>
          <w:sz w:val="22"/>
          <w:szCs w:val="22"/>
        </w:rPr>
        <w:t xml:space="preserve">the </w:t>
      </w:r>
      <w:r w:rsidR="00DC69BD">
        <w:rPr>
          <w:rFonts w:ascii="Trebuchet MS" w:hAnsi="Trebuchet MS"/>
          <w:sz w:val="22"/>
          <w:szCs w:val="22"/>
        </w:rPr>
        <w:t>Sickle Cell Society and to thank the supporters within a 4</w:t>
      </w:r>
      <w:r w:rsidR="0055723E">
        <w:rPr>
          <w:rFonts w:ascii="Trebuchet MS" w:hAnsi="Trebuchet MS"/>
          <w:sz w:val="22"/>
          <w:szCs w:val="22"/>
        </w:rPr>
        <w:t>-</w:t>
      </w:r>
      <w:r w:rsidR="00DC69BD">
        <w:rPr>
          <w:rFonts w:ascii="Trebuchet MS" w:hAnsi="Trebuchet MS"/>
          <w:sz w:val="22"/>
          <w:szCs w:val="22"/>
        </w:rPr>
        <w:t>day timeframe</w:t>
      </w:r>
      <w:bookmarkEnd w:id="0"/>
      <w:r w:rsidR="00DC69BD">
        <w:rPr>
          <w:rFonts w:ascii="Trebuchet MS" w:hAnsi="Trebuchet MS"/>
          <w:sz w:val="22"/>
          <w:szCs w:val="22"/>
        </w:rPr>
        <w:t xml:space="preserve">. </w:t>
      </w:r>
    </w:p>
    <w:p w14:paraId="7C12B342" w14:textId="31CEB160" w:rsidR="00094959" w:rsidRDefault="009F38E0" w:rsidP="009F38E0">
      <w:pPr>
        <w:jc w:val="both"/>
        <w:rPr>
          <w:rFonts w:ascii="Trebuchet MS" w:hAnsi="Trebuchet MS"/>
          <w:sz w:val="22"/>
          <w:szCs w:val="22"/>
        </w:rPr>
      </w:pPr>
      <w:r>
        <w:rPr>
          <w:rFonts w:ascii="Trebuchet MS" w:hAnsi="Trebuchet MS"/>
          <w:sz w:val="22"/>
          <w:szCs w:val="22"/>
        </w:rPr>
        <w:t>1.2</w:t>
      </w:r>
      <w:r>
        <w:rPr>
          <w:rFonts w:ascii="Trebuchet MS" w:hAnsi="Trebuchet MS"/>
          <w:sz w:val="22"/>
          <w:szCs w:val="22"/>
        </w:rPr>
        <w:tab/>
      </w:r>
      <w:r w:rsidR="00DC69BD">
        <w:rPr>
          <w:rFonts w:ascii="Trebuchet MS" w:hAnsi="Trebuchet MS"/>
          <w:sz w:val="22"/>
          <w:szCs w:val="22"/>
        </w:rPr>
        <w:t xml:space="preserve">To </w:t>
      </w:r>
      <w:r w:rsidR="00094959" w:rsidRPr="00094959">
        <w:rPr>
          <w:rFonts w:ascii="Trebuchet MS" w:hAnsi="Trebuchet MS"/>
          <w:sz w:val="22"/>
          <w:szCs w:val="22"/>
        </w:rPr>
        <w:t xml:space="preserve">provide administrative support to the </w:t>
      </w:r>
      <w:r w:rsidR="00094959">
        <w:rPr>
          <w:rFonts w:ascii="Trebuchet MS" w:hAnsi="Trebuchet MS"/>
          <w:sz w:val="22"/>
          <w:szCs w:val="22"/>
        </w:rPr>
        <w:t>Fundraising Team</w:t>
      </w:r>
      <w:r w:rsidR="00094959" w:rsidRPr="00094959">
        <w:rPr>
          <w:rFonts w:ascii="Trebuchet MS" w:hAnsi="Trebuchet MS"/>
          <w:sz w:val="22"/>
          <w:szCs w:val="22"/>
        </w:rPr>
        <w:t xml:space="preserve"> </w:t>
      </w:r>
    </w:p>
    <w:p w14:paraId="35AF4664" w14:textId="7CD1B056" w:rsidR="00094959" w:rsidRDefault="009F38E0" w:rsidP="009F38E0">
      <w:pPr>
        <w:ind w:left="720" w:hanging="720"/>
        <w:jc w:val="both"/>
        <w:rPr>
          <w:rFonts w:ascii="Trebuchet MS" w:hAnsi="Trebuchet MS"/>
          <w:sz w:val="22"/>
          <w:szCs w:val="22"/>
        </w:rPr>
      </w:pPr>
      <w:r>
        <w:rPr>
          <w:rFonts w:ascii="Trebuchet MS" w:hAnsi="Trebuchet MS"/>
          <w:sz w:val="22"/>
          <w:szCs w:val="22"/>
        </w:rPr>
        <w:t>1.3</w:t>
      </w:r>
      <w:r>
        <w:rPr>
          <w:rFonts w:ascii="Trebuchet MS" w:hAnsi="Trebuchet MS"/>
          <w:sz w:val="22"/>
          <w:szCs w:val="22"/>
        </w:rPr>
        <w:tab/>
      </w:r>
      <w:r w:rsidR="00094959" w:rsidRPr="00094959">
        <w:rPr>
          <w:rFonts w:ascii="Trebuchet MS" w:hAnsi="Trebuchet MS"/>
          <w:sz w:val="22"/>
          <w:szCs w:val="22"/>
        </w:rPr>
        <w:t xml:space="preserve">To gain a good insight into the work of </w:t>
      </w:r>
      <w:r w:rsidR="00DC69BD">
        <w:rPr>
          <w:rFonts w:ascii="Trebuchet MS" w:hAnsi="Trebuchet MS"/>
          <w:sz w:val="22"/>
          <w:szCs w:val="22"/>
        </w:rPr>
        <w:t>Sickle Cell Society</w:t>
      </w:r>
      <w:r w:rsidR="004513A3">
        <w:rPr>
          <w:rFonts w:ascii="Trebuchet MS" w:hAnsi="Trebuchet MS"/>
          <w:sz w:val="22"/>
          <w:szCs w:val="22"/>
        </w:rPr>
        <w:t xml:space="preserve"> (SCS)</w:t>
      </w:r>
      <w:r w:rsidR="003E02F9">
        <w:rPr>
          <w:rFonts w:ascii="Trebuchet MS" w:hAnsi="Trebuchet MS"/>
          <w:sz w:val="22"/>
          <w:szCs w:val="22"/>
        </w:rPr>
        <w:t xml:space="preserve"> in order</w:t>
      </w:r>
      <w:r w:rsidR="00DC69BD">
        <w:rPr>
          <w:rFonts w:ascii="Trebuchet MS" w:hAnsi="Trebuchet MS"/>
          <w:sz w:val="22"/>
          <w:szCs w:val="22"/>
        </w:rPr>
        <w:t xml:space="preserve"> to produce insightful</w:t>
      </w:r>
      <w:r w:rsidR="003E02F9">
        <w:rPr>
          <w:rFonts w:ascii="Trebuchet MS" w:hAnsi="Trebuchet MS"/>
          <w:sz w:val="22"/>
          <w:szCs w:val="22"/>
        </w:rPr>
        <w:t xml:space="preserve"> fundraising</w:t>
      </w:r>
      <w:r w:rsidR="00DC69BD">
        <w:rPr>
          <w:rFonts w:ascii="Trebuchet MS" w:hAnsi="Trebuchet MS"/>
          <w:sz w:val="22"/>
          <w:szCs w:val="22"/>
        </w:rPr>
        <w:t xml:space="preserve"> reports </w:t>
      </w:r>
    </w:p>
    <w:p w14:paraId="52CC3550" w14:textId="77777777" w:rsidR="00DC69BD" w:rsidRPr="00094959" w:rsidRDefault="00DC69BD" w:rsidP="00DC69BD">
      <w:pPr>
        <w:ind w:left="360"/>
        <w:jc w:val="both"/>
        <w:rPr>
          <w:rFonts w:ascii="Trebuchet MS" w:hAnsi="Trebuchet MS" w:cs="Arial"/>
          <w:b/>
          <w:sz w:val="22"/>
          <w:szCs w:val="22"/>
        </w:rPr>
      </w:pPr>
    </w:p>
    <w:p w14:paraId="3DB01D56" w14:textId="6200043B" w:rsidR="007A2697" w:rsidRPr="00094959" w:rsidRDefault="007A2697" w:rsidP="00CE344A">
      <w:pPr>
        <w:numPr>
          <w:ilvl w:val="0"/>
          <w:numId w:val="7"/>
        </w:numPr>
        <w:jc w:val="both"/>
        <w:rPr>
          <w:rFonts w:ascii="Trebuchet MS" w:hAnsi="Trebuchet MS" w:cs="Arial"/>
          <w:b/>
          <w:sz w:val="22"/>
          <w:szCs w:val="22"/>
        </w:rPr>
      </w:pPr>
      <w:r w:rsidRPr="00094959">
        <w:rPr>
          <w:rFonts w:ascii="Trebuchet MS" w:hAnsi="Trebuchet MS" w:cs="Arial"/>
          <w:b/>
          <w:sz w:val="22"/>
          <w:szCs w:val="22"/>
        </w:rPr>
        <w:t>Responsibilities</w:t>
      </w:r>
    </w:p>
    <w:p w14:paraId="28624D80" w14:textId="77777777" w:rsidR="007A2697" w:rsidRPr="00094959" w:rsidRDefault="007A2697" w:rsidP="00CE344A">
      <w:pPr>
        <w:jc w:val="both"/>
        <w:rPr>
          <w:rFonts w:ascii="Trebuchet MS" w:hAnsi="Trebuchet MS" w:cs="Arial"/>
          <w:b/>
          <w:sz w:val="22"/>
          <w:szCs w:val="22"/>
        </w:rPr>
      </w:pPr>
    </w:p>
    <w:p w14:paraId="5E43F87F" w14:textId="659B5DE9" w:rsidR="007A2697" w:rsidRPr="00183FFF" w:rsidRDefault="007A2697" w:rsidP="00CE344A">
      <w:pPr>
        <w:jc w:val="both"/>
        <w:rPr>
          <w:rFonts w:ascii="Trebuchet MS" w:hAnsi="Trebuchet MS" w:cs="Arial"/>
          <w:sz w:val="22"/>
          <w:szCs w:val="22"/>
        </w:rPr>
      </w:pPr>
      <w:r w:rsidRPr="00183FFF">
        <w:rPr>
          <w:rFonts w:ascii="Trebuchet MS" w:hAnsi="Trebuchet MS" w:cs="Arial"/>
          <w:sz w:val="22"/>
          <w:szCs w:val="22"/>
        </w:rPr>
        <w:t>The post holder will:</w:t>
      </w:r>
    </w:p>
    <w:p w14:paraId="0CCF0CC5" w14:textId="2C2BF9E4" w:rsidR="00183FFF" w:rsidRDefault="00183FFF" w:rsidP="00183FFF">
      <w:pPr>
        <w:pStyle w:val="NoSpacing"/>
        <w:rPr>
          <w:rFonts w:ascii="Trebuchet MS" w:hAnsi="Trebuchet MS"/>
          <w:sz w:val="22"/>
          <w:szCs w:val="22"/>
        </w:rPr>
      </w:pPr>
      <w:r>
        <w:rPr>
          <w:rFonts w:ascii="Trebuchet MS" w:hAnsi="Trebuchet MS"/>
          <w:sz w:val="22"/>
          <w:szCs w:val="22"/>
        </w:rPr>
        <w:tab/>
      </w:r>
    </w:p>
    <w:p w14:paraId="4D9319C5" w14:textId="35101FF3" w:rsidR="00183FFF" w:rsidRDefault="00E57BFB" w:rsidP="00183FFF">
      <w:pPr>
        <w:pStyle w:val="NoSpacing"/>
        <w:ind w:left="720" w:hanging="720"/>
        <w:rPr>
          <w:rFonts w:ascii="Trebuchet MS" w:hAnsi="Trebuchet MS"/>
          <w:sz w:val="22"/>
          <w:szCs w:val="22"/>
        </w:rPr>
      </w:pPr>
      <w:r>
        <w:rPr>
          <w:rFonts w:ascii="Trebuchet MS" w:hAnsi="Trebuchet MS"/>
          <w:sz w:val="22"/>
          <w:szCs w:val="22"/>
        </w:rPr>
        <w:t>2.1</w:t>
      </w:r>
      <w:r w:rsidR="00183FFF">
        <w:rPr>
          <w:rFonts w:ascii="Trebuchet MS" w:hAnsi="Trebuchet MS"/>
          <w:sz w:val="22"/>
          <w:szCs w:val="22"/>
        </w:rPr>
        <w:tab/>
      </w:r>
      <w:r w:rsidR="003E02F9">
        <w:rPr>
          <w:rFonts w:ascii="Trebuchet MS" w:hAnsi="Trebuchet MS"/>
          <w:sz w:val="22"/>
          <w:szCs w:val="22"/>
        </w:rPr>
        <w:t xml:space="preserve"> Regularly u</w:t>
      </w:r>
      <w:r w:rsidR="00C81A40" w:rsidRPr="00183FFF">
        <w:rPr>
          <w:rFonts w:ascii="Trebuchet MS" w:hAnsi="Trebuchet MS"/>
          <w:sz w:val="22"/>
          <w:szCs w:val="22"/>
        </w:rPr>
        <w:t xml:space="preserve">pdate the fundraising database (currently </w:t>
      </w:r>
      <w:r w:rsidR="00DC69BD">
        <w:rPr>
          <w:rFonts w:ascii="Trebuchet MS" w:hAnsi="Trebuchet MS"/>
          <w:sz w:val="22"/>
          <w:szCs w:val="22"/>
        </w:rPr>
        <w:t>Raisers Edge</w:t>
      </w:r>
      <w:r w:rsidR="00C81A40" w:rsidRPr="00183FFF">
        <w:rPr>
          <w:rFonts w:ascii="Trebuchet MS" w:hAnsi="Trebuchet MS"/>
          <w:sz w:val="22"/>
          <w:szCs w:val="22"/>
        </w:rPr>
        <w:t>) with any mailing preferences, or changes to contact or address information.</w:t>
      </w:r>
    </w:p>
    <w:p w14:paraId="434BCED5" w14:textId="1C92AC6F" w:rsidR="00183FFF" w:rsidRDefault="00E57BFB" w:rsidP="00183FFF">
      <w:pPr>
        <w:pStyle w:val="NoSpacing"/>
        <w:rPr>
          <w:rFonts w:ascii="Trebuchet MS" w:hAnsi="Trebuchet MS"/>
          <w:sz w:val="22"/>
          <w:szCs w:val="22"/>
        </w:rPr>
      </w:pPr>
      <w:r>
        <w:rPr>
          <w:rFonts w:ascii="Trebuchet MS" w:hAnsi="Trebuchet MS"/>
          <w:sz w:val="22"/>
          <w:szCs w:val="22"/>
        </w:rPr>
        <w:t>2.2</w:t>
      </w:r>
      <w:r w:rsidR="00183FFF">
        <w:rPr>
          <w:rFonts w:ascii="Trebuchet MS" w:hAnsi="Trebuchet MS"/>
          <w:sz w:val="22"/>
          <w:szCs w:val="22"/>
        </w:rPr>
        <w:tab/>
      </w:r>
      <w:r w:rsidR="00C81A40" w:rsidRPr="00183FFF">
        <w:rPr>
          <w:rFonts w:ascii="Trebuchet MS" w:hAnsi="Trebuchet MS"/>
          <w:sz w:val="22"/>
          <w:szCs w:val="22"/>
        </w:rPr>
        <w:t xml:space="preserve">Process cash/cheque </w:t>
      </w:r>
      <w:r w:rsidR="00DC69BD">
        <w:rPr>
          <w:rFonts w:ascii="Trebuchet MS" w:hAnsi="Trebuchet MS"/>
          <w:sz w:val="22"/>
          <w:szCs w:val="22"/>
        </w:rPr>
        <w:t>donations</w:t>
      </w:r>
      <w:r w:rsidR="00C81A40" w:rsidRPr="00183FFF">
        <w:rPr>
          <w:rFonts w:ascii="Trebuchet MS" w:hAnsi="Trebuchet MS"/>
          <w:sz w:val="22"/>
          <w:szCs w:val="22"/>
        </w:rPr>
        <w:t>.</w:t>
      </w:r>
    </w:p>
    <w:p w14:paraId="355DAC9D" w14:textId="53E5E5A5" w:rsidR="00DC69BD" w:rsidRDefault="00E57BFB" w:rsidP="00183FFF">
      <w:pPr>
        <w:pStyle w:val="NoSpacing"/>
        <w:rPr>
          <w:rFonts w:ascii="Trebuchet MS" w:hAnsi="Trebuchet MS"/>
          <w:sz w:val="22"/>
          <w:szCs w:val="22"/>
        </w:rPr>
      </w:pPr>
      <w:r>
        <w:rPr>
          <w:rFonts w:ascii="Trebuchet MS" w:hAnsi="Trebuchet MS"/>
          <w:sz w:val="22"/>
          <w:szCs w:val="22"/>
        </w:rPr>
        <w:t>2.3</w:t>
      </w:r>
      <w:r w:rsidR="00DC69BD">
        <w:rPr>
          <w:rFonts w:ascii="Trebuchet MS" w:hAnsi="Trebuchet MS"/>
          <w:sz w:val="22"/>
          <w:szCs w:val="22"/>
        </w:rPr>
        <w:tab/>
        <w:t>Process donations from payment reports received from online giving sites.</w:t>
      </w:r>
    </w:p>
    <w:p w14:paraId="579BE2F2" w14:textId="5AECF5EB" w:rsidR="00DC69BD" w:rsidRDefault="00E57BFB" w:rsidP="00183FFF">
      <w:pPr>
        <w:pStyle w:val="NoSpacing"/>
        <w:rPr>
          <w:rFonts w:ascii="Trebuchet MS" w:hAnsi="Trebuchet MS"/>
          <w:sz w:val="22"/>
          <w:szCs w:val="22"/>
        </w:rPr>
      </w:pPr>
      <w:r>
        <w:rPr>
          <w:rFonts w:ascii="Trebuchet MS" w:hAnsi="Trebuchet MS"/>
          <w:sz w:val="22"/>
          <w:szCs w:val="22"/>
        </w:rPr>
        <w:t>2.4</w:t>
      </w:r>
      <w:r w:rsidR="00DC69BD">
        <w:rPr>
          <w:rFonts w:ascii="Trebuchet MS" w:hAnsi="Trebuchet MS"/>
          <w:sz w:val="22"/>
          <w:szCs w:val="22"/>
        </w:rPr>
        <w:tab/>
        <w:t>Process Online Express payments – donations received via the website.</w:t>
      </w:r>
    </w:p>
    <w:p w14:paraId="728C9B80" w14:textId="14B47617" w:rsidR="00DC69BD" w:rsidRPr="00183FFF" w:rsidRDefault="00E57BFB" w:rsidP="00DC69BD">
      <w:pPr>
        <w:pStyle w:val="NoSpacing"/>
        <w:ind w:left="720" w:hanging="720"/>
        <w:rPr>
          <w:rFonts w:ascii="Trebuchet MS" w:hAnsi="Trebuchet MS"/>
          <w:sz w:val="22"/>
          <w:szCs w:val="22"/>
        </w:rPr>
      </w:pPr>
      <w:r>
        <w:rPr>
          <w:rFonts w:ascii="Trebuchet MS" w:hAnsi="Trebuchet MS"/>
          <w:sz w:val="22"/>
          <w:szCs w:val="22"/>
        </w:rPr>
        <w:t>2.5</w:t>
      </w:r>
      <w:r w:rsidR="00DC69BD">
        <w:rPr>
          <w:rFonts w:ascii="Trebuchet MS" w:hAnsi="Trebuchet MS"/>
          <w:sz w:val="22"/>
          <w:szCs w:val="22"/>
        </w:rPr>
        <w:tab/>
      </w:r>
      <w:r w:rsidR="00DC69BD" w:rsidRPr="00183FFF">
        <w:rPr>
          <w:rFonts w:ascii="Trebuchet MS" w:hAnsi="Trebuchet MS"/>
          <w:sz w:val="22"/>
          <w:szCs w:val="22"/>
        </w:rPr>
        <w:t xml:space="preserve">Update </w:t>
      </w:r>
      <w:r w:rsidR="00DC69BD">
        <w:rPr>
          <w:rFonts w:ascii="Trebuchet MS" w:hAnsi="Trebuchet MS"/>
          <w:sz w:val="22"/>
          <w:szCs w:val="22"/>
        </w:rPr>
        <w:t>Raisers Edge</w:t>
      </w:r>
      <w:r w:rsidR="00DC69BD" w:rsidRPr="00183FFF">
        <w:rPr>
          <w:rFonts w:ascii="Trebuchet MS" w:hAnsi="Trebuchet MS"/>
          <w:sz w:val="22"/>
          <w:szCs w:val="22"/>
        </w:rPr>
        <w:t xml:space="preserve"> with Regular Giving payments including checking previous payments to apply Gift Aid</w:t>
      </w:r>
      <w:r w:rsidR="00DC69BD">
        <w:rPr>
          <w:rFonts w:ascii="Trebuchet MS" w:hAnsi="Trebuchet MS"/>
          <w:sz w:val="22"/>
          <w:szCs w:val="22"/>
        </w:rPr>
        <w:t xml:space="preserve"> – CAF/GAYE etc.</w:t>
      </w:r>
    </w:p>
    <w:p w14:paraId="6767AABE" w14:textId="30F56D24" w:rsidR="00183FFF" w:rsidRDefault="00183FFF" w:rsidP="004513A3">
      <w:pPr>
        <w:pStyle w:val="NoSpacing"/>
        <w:ind w:left="720" w:hanging="720"/>
        <w:rPr>
          <w:rFonts w:ascii="Trebuchet MS" w:hAnsi="Trebuchet MS"/>
          <w:sz w:val="22"/>
          <w:szCs w:val="22"/>
        </w:rPr>
      </w:pPr>
      <w:r>
        <w:rPr>
          <w:rFonts w:ascii="Trebuchet MS" w:hAnsi="Trebuchet MS"/>
          <w:sz w:val="22"/>
          <w:szCs w:val="22"/>
        </w:rPr>
        <w:t>2.</w:t>
      </w:r>
      <w:r w:rsidR="00E57BFB">
        <w:rPr>
          <w:rFonts w:ascii="Trebuchet MS" w:hAnsi="Trebuchet MS"/>
          <w:sz w:val="22"/>
          <w:szCs w:val="22"/>
        </w:rPr>
        <w:t>6</w:t>
      </w:r>
      <w:r>
        <w:rPr>
          <w:rFonts w:ascii="Trebuchet MS" w:hAnsi="Trebuchet MS"/>
          <w:sz w:val="22"/>
          <w:szCs w:val="22"/>
        </w:rPr>
        <w:tab/>
      </w:r>
      <w:r w:rsidR="00DC69BD">
        <w:rPr>
          <w:rFonts w:ascii="Trebuchet MS" w:hAnsi="Trebuchet MS"/>
          <w:sz w:val="22"/>
          <w:szCs w:val="22"/>
        </w:rPr>
        <w:t>Reconcile income on the Raisers Edge database back to bank statements each month</w:t>
      </w:r>
      <w:r w:rsidR="004513A3">
        <w:rPr>
          <w:rFonts w:ascii="Trebuchet MS" w:hAnsi="Trebuchet MS"/>
          <w:sz w:val="22"/>
          <w:szCs w:val="22"/>
        </w:rPr>
        <w:t xml:space="preserve"> in liaison with Fundraising Manager and Finance staff</w:t>
      </w:r>
      <w:r w:rsidR="00DC69BD">
        <w:rPr>
          <w:rFonts w:ascii="Trebuchet MS" w:hAnsi="Trebuchet MS"/>
          <w:sz w:val="22"/>
          <w:szCs w:val="22"/>
        </w:rPr>
        <w:t>.</w:t>
      </w:r>
    </w:p>
    <w:p w14:paraId="108E45AB" w14:textId="78382F66" w:rsidR="00DC69BD" w:rsidRDefault="00E57BFB" w:rsidP="00183FFF">
      <w:pPr>
        <w:pStyle w:val="NoSpacing"/>
        <w:rPr>
          <w:rFonts w:ascii="Trebuchet MS" w:hAnsi="Trebuchet MS"/>
          <w:sz w:val="22"/>
          <w:szCs w:val="22"/>
        </w:rPr>
      </w:pPr>
      <w:r>
        <w:rPr>
          <w:rFonts w:ascii="Trebuchet MS" w:hAnsi="Trebuchet MS"/>
          <w:sz w:val="22"/>
          <w:szCs w:val="22"/>
        </w:rPr>
        <w:t>2.7</w:t>
      </w:r>
      <w:r w:rsidR="00DC69BD">
        <w:rPr>
          <w:rFonts w:ascii="Trebuchet MS" w:hAnsi="Trebuchet MS"/>
          <w:sz w:val="22"/>
          <w:szCs w:val="22"/>
        </w:rPr>
        <w:tab/>
        <w:t>Review income by FR area and produce weekly</w:t>
      </w:r>
      <w:r w:rsidR="004513A3">
        <w:rPr>
          <w:rFonts w:ascii="Trebuchet MS" w:hAnsi="Trebuchet MS"/>
          <w:sz w:val="22"/>
          <w:szCs w:val="22"/>
        </w:rPr>
        <w:t xml:space="preserve">/quarterly </w:t>
      </w:r>
      <w:r w:rsidR="00DC69BD">
        <w:rPr>
          <w:rFonts w:ascii="Trebuchet MS" w:hAnsi="Trebuchet MS"/>
          <w:sz w:val="22"/>
          <w:szCs w:val="22"/>
        </w:rPr>
        <w:t>reports for the team.</w:t>
      </w:r>
    </w:p>
    <w:p w14:paraId="2E7C0355" w14:textId="1188858D" w:rsidR="00183FFF" w:rsidRDefault="00183FFF" w:rsidP="00183FFF">
      <w:pPr>
        <w:pStyle w:val="NoSpacing"/>
        <w:ind w:left="720" w:hanging="720"/>
        <w:rPr>
          <w:rFonts w:ascii="Trebuchet MS" w:hAnsi="Trebuchet MS"/>
          <w:sz w:val="22"/>
          <w:szCs w:val="22"/>
        </w:rPr>
      </w:pPr>
      <w:r>
        <w:rPr>
          <w:rFonts w:ascii="Trebuchet MS" w:hAnsi="Trebuchet MS"/>
          <w:sz w:val="22"/>
          <w:szCs w:val="22"/>
        </w:rPr>
        <w:t>2.</w:t>
      </w:r>
      <w:r w:rsidR="00E57BFB">
        <w:rPr>
          <w:rFonts w:ascii="Trebuchet MS" w:hAnsi="Trebuchet MS"/>
          <w:sz w:val="22"/>
          <w:szCs w:val="22"/>
        </w:rPr>
        <w:t>8</w:t>
      </w:r>
      <w:r>
        <w:rPr>
          <w:rFonts w:ascii="Trebuchet MS" w:hAnsi="Trebuchet MS"/>
          <w:sz w:val="22"/>
          <w:szCs w:val="22"/>
        </w:rPr>
        <w:tab/>
      </w:r>
      <w:r w:rsidR="00DC69BD" w:rsidRPr="00183FFF">
        <w:rPr>
          <w:rFonts w:ascii="Trebuchet MS" w:hAnsi="Trebuchet MS"/>
          <w:sz w:val="22"/>
          <w:szCs w:val="22"/>
        </w:rPr>
        <w:t>Produce and send Thank You letters.</w:t>
      </w:r>
    </w:p>
    <w:p w14:paraId="1C126B5E" w14:textId="09ADBF55" w:rsidR="00DC69BD" w:rsidRDefault="00DC69BD" w:rsidP="00183FFF">
      <w:pPr>
        <w:pStyle w:val="NoSpacing"/>
        <w:ind w:left="720" w:hanging="720"/>
        <w:rPr>
          <w:rFonts w:ascii="Trebuchet MS" w:hAnsi="Trebuchet MS"/>
          <w:sz w:val="22"/>
          <w:szCs w:val="22"/>
        </w:rPr>
      </w:pPr>
    </w:p>
    <w:p w14:paraId="6991CC9C" w14:textId="31CD1554" w:rsidR="00DC69BD" w:rsidRDefault="00DC69BD" w:rsidP="00815135">
      <w:pPr>
        <w:pStyle w:val="NoSpacing"/>
        <w:ind w:left="720"/>
        <w:rPr>
          <w:rFonts w:ascii="Trebuchet MS" w:hAnsi="Trebuchet MS"/>
          <w:sz w:val="22"/>
          <w:szCs w:val="22"/>
        </w:rPr>
      </w:pPr>
      <w:r>
        <w:rPr>
          <w:rFonts w:ascii="Trebuchet MS" w:hAnsi="Trebuchet MS"/>
          <w:sz w:val="22"/>
          <w:szCs w:val="22"/>
        </w:rPr>
        <w:t>The postholder will be expected to keep up to date with Blackbaud/Raisers Edge</w:t>
      </w:r>
      <w:r w:rsidR="00815135">
        <w:rPr>
          <w:rFonts w:ascii="Trebuchet MS" w:hAnsi="Trebuchet MS"/>
          <w:sz w:val="22"/>
          <w:szCs w:val="22"/>
        </w:rPr>
        <w:t xml:space="preserve"> developments</w:t>
      </w:r>
      <w:r>
        <w:rPr>
          <w:rFonts w:ascii="Trebuchet MS" w:hAnsi="Trebuchet MS"/>
          <w:sz w:val="22"/>
          <w:szCs w:val="22"/>
        </w:rPr>
        <w:t xml:space="preserve"> and attend</w:t>
      </w:r>
      <w:r w:rsidR="00815135">
        <w:rPr>
          <w:rFonts w:ascii="Trebuchet MS" w:hAnsi="Trebuchet MS"/>
          <w:sz w:val="22"/>
          <w:szCs w:val="22"/>
        </w:rPr>
        <w:t xml:space="preserve"> t</w:t>
      </w:r>
      <w:r>
        <w:rPr>
          <w:rFonts w:ascii="Trebuchet MS" w:hAnsi="Trebuchet MS"/>
          <w:sz w:val="22"/>
          <w:szCs w:val="22"/>
        </w:rPr>
        <w:t>raining sessions as required to enable them to lead on how the database is used</w:t>
      </w:r>
      <w:r w:rsidR="00815135">
        <w:rPr>
          <w:rFonts w:ascii="Trebuchet MS" w:hAnsi="Trebuchet MS"/>
          <w:sz w:val="22"/>
          <w:szCs w:val="22"/>
        </w:rPr>
        <w:t>.</w:t>
      </w:r>
    </w:p>
    <w:p w14:paraId="505133B9" w14:textId="77777777" w:rsidR="00DC69BD" w:rsidRDefault="00DC69BD" w:rsidP="00183FFF">
      <w:pPr>
        <w:pStyle w:val="NoSpacing"/>
        <w:rPr>
          <w:rFonts w:ascii="Trebuchet MS" w:hAnsi="Trebuchet MS"/>
          <w:sz w:val="22"/>
          <w:szCs w:val="22"/>
        </w:rPr>
      </w:pPr>
    </w:p>
    <w:p w14:paraId="26E1F1D4" w14:textId="15AD1DD0" w:rsidR="00C81A40" w:rsidRPr="00183FFF" w:rsidRDefault="00DC69BD" w:rsidP="00815135">
      <w:pPr>
        <w:pStyle w:val="NoSpacing"/>
        <w:ind w:firstLine="720"/>
        <w:rPr>
          <w:rFonts w:ascii="Trebuchet MS" w:hAnsi="Trebuchet MS"/>
          <w:sz w:val="22"/>
          <w:szCs w:val="22"/>
        </w:rPr>
      </w:pPr>
      <w:r>
        <w:rPr>
          <w:rFonts w:ascii="Trebuchet MS" w:hAnsi="Trebuchet MS"/>
          <w:sz w:val="22"/>
          <w:szCs w:val="22"/>
        </w:rPr>
        <w:t>The post holder will also support the wider team with g</w:t>
      </w:r>
      <w:r w:rsidR="00C81A40" w:rsidRPr="00183FFF">
        <w:rPr>
          <w:rFonts w:ascii="Trebuchet MS" w:hAnsi="Trebuchet MS"/>
          <w:sz w:val="22"/>
          <w:szCs w:val="22"/>
        </w:rPr>
        <w:t xml:space="preserve">eneral administration </w:t>
      </w:r>
      <w:r>
        <w:rPr>
          <w:rFonts w:ascii="Trebuchet MS" w:hAnsi="Trebuchet MS"/>
          <w:sz w:val="22"/>
          <w:szCs w:val="22"/>
        </w:rPr>
        <w:t xml:space="preserve">which may </w:t>
      </w:r>
      <w:r w:rsidR="00815135">
        <w:rPr>
          <w:rFonts w:ascii="Trebuchet MS" w:hAnsi="Trebuchet MS"/>
          <w:sz w:val="22"/>
          <w:szCs w:val="22"/>
        </w:rPr>
        <w:tab/>
        <w:t>i</w:t>
      </w:r>
      <w:r>
        <w:rPr>
          <w:rFonts w:ascii="Trebuchet MS" w:hAnsi="Trebuchet MS"/>
          <w:sz w:val="22"/>
          <w:szCs w:val="22"/>
        </w:rPr>
        <w:t>nclude</w:t>
      </w:r>
      <w:r w:rsidR="00C81A40" w:rsidRPr="00183FFF">
        <w:rPr>
          <w:rFonts w:ascii="Trebuchet MS" w:hAnsi="Trebuchet MS"/>
          <w:sz w:val="22"/>
          <w:szCs w:val="22"/>
        </w:rPr>
        <w:t xml:space="preserve"> letter folding/document scanning/photocopying/filing/shredding</w:t>
      </w:r>
      <w:r>
        <w:rPr>
          <w:rFonts w:ascii="Trebuchet MS" w:hAnsi="Trebuchet MS"/>
          <w:sz w:val="22"/>
          <w:szCs w:val="22"/>
        </w:rPr>
        <w:t>.</w:t>
      </w:r>
    </w:p>
    <w:p w14:paraId="7381FB3D" w14:textId="5C905649" w:rsidR="00094959" w:rsidRDefault="00094959" w:rsidP="00094959">
      <w:pPr>
        <w:pStyle w:val="NoSpacing"/>
        <w:rPr>
          <w:rFonts w:ascii="Trebuchet MS" w:hAnsi="Trebuchet MS"/>
          <w:sz w:val="22"/>
          <w:szCs w:val="22"/>
        </w:rPr>
      </w:pPr>
    </w:p>
    <w:p w14:paraId="423C06F8" w14:textId="2EBC174A" w:rsidR="00094959" w:rsidRPr="00094959" w:rsidRDefault="00094959" w:rsidP="00094959">
      <w:pPr>
        <w:pStyle w:val="NoSpacing"/>
        <w:numPr>
          <w:ilvl w:val="0"/>
          <w:numId w:val="7"/>
        </w:numPr>
        <w:rPr>
          <w:rFonts w:ascii="Trebuchet MS" w:hAnsi="Trebuchet MS"/>
          <w:b/>
          <w:sz w:val="22"/>
          <w:szCs w:val="22"/>
        </w:rPr>
      </w:pPr>
      <w:r w:rsidRPr="00094959">
        <w:rPr>
          <w:rFonts w:ascii="Trebuchet MS" w:hAnsi="Trebuchet MS"/>
          <w:b/>
          <w:sz w:val="22"/>
          <w:szCs w:val="22"/>
        </w:rPr>
        <w:t xml:space="preserve">General </w:t>
      </w:r>
    </w:p>
    <w:p w14:paraId="3A233351" w14:textId="77777777" w:rsidR="00094959" w:rsidRDefault="00094959" w:rsidP="00094959">
      <w:pPr>
        <w:pStyle w:val="NoSpacing"/>
        <w:rPr>
          <w:rFonts w:ascii="Trebuchet MS" w:hAnsi="Trebuchet MS"/>
          <w:sz w:val="22"/>
          <w:szCs w:val="22"/>
        </w:rPr>
      </w:pPr>
    </w:p>
    <w:p w14:paraId="6BC49EFB" w14:textId="19F0CEAA" w:rsidR="00183FFF" w:rsidRDefault="00094959" w:rsidP="00094959">
      <w:pPr>
        <w:pStyle w:val="NoSpacing"/>
        <w:ind w:left="720" w:hanging="720"/>
        <w:rPr>
          <w:rFonts w:ascii="Trebuchet MS" w:hAnsi="Trebuchet MS"/>
          <w:sz w:val="22"/>
          <w:szCs w:val="22"/>
        </w:rPr>
      </w:pPr>
      <w:r>
        <w:rPr>
          <w:rFonts w:ascii="Trebuchet MS" w:hAnsi="Trebuchet MS"/>
          <w:sz w:val="22"/>
          <w:szCs w:val="22"/>
        </w:rPr>
        <w:t>3.1</w:t>
      </w:r>
      <w:r>
        <w:rPr>
          <w:rFonts w:ascii="Trebuchet MS" w:hAnsi="Trebuchet MS"/>
          <w:sz w:val="22"/>
          <w:szCs w:val="22"/>
        </w:rPr>
        <w:tab/>
      </w:r>
      <w:r w:rsidR="00DC69BD">
        <w:rPr>
          <w:rFonts w:ascii="Trebuchet MS" w:hAnsi="Trebuchet MS"/>
          <w:sz w:val="22"/>
          <w:szCs w:val="22"/>
        </w:rPr>
        <w:t>The postholder</w:t>
      </w:r>
      <w:r w:rsidRPr="00094959">
        <w:rPr>
          <w:rFonts w:ascii="Trebuchet MS" w:hAnsi="Trebuchet MS"/>
          <w:sz w:val="22"/>
          <w:szCs w:val="22"/>
        </w:rPr>
        <w:t xml:space="preserve"> will attend </w:t>
      </w:r>
      <w:r w:rsidR="00DC69BD">
        <w:rPr>
          <w:rFonts w:ascii="Trebuchet MS" w:hAnsi="Trebuchet MS"/>
          <w:sz w:val="22"/>
          <w:szCs w:val="22"/>
        </w:rPr>
        <w:t xml:space="preserve">agreed </w:t>
      </w:r>
      <w:r w:rsidRPr="00094959">
        <w:rPr>
          <w:rFonts w:ascii="Trebuchet MS" w:hAnsi="Trebuchet MS"/>
          <w:sz w:val="22"/>
          <w:szCs w:val="22"/>
        </w:rPr>
        <w:t>meetings</w:t>
      </w:r>
      <w:r>
        <w:rPr>
          <w:rFonts w:ascii="Trebuchet MS" w:hAnsi="Trebuchet MS"/>
          <w:sz w:val="22"/>
          <w:szCs w:val="22"/>
        </w:rPr>
        <w:t xml:space="preserve"> to gain more insight into the Charity and will be offered i</w:t>
      </w:r>
      <w:r w:rsidRPr="00094959">
        <w:rPr>
          <w:rFonts w:ascii="Trebuchet MS" w:hAnsi="Trebuchet MS"/>
          <w:sz w:val="22"/>
          <w:szCs w:val="22"/>
        </w:rPr>
        <w:t>n house</w:t>
      </w:r>
      <w:r w:rsidR="00DC69BD">
        <w:rPr>
          <w:rFonts w:ascii="Trebuchet MS" w:hAnsi="Trebuchet MS"/>
          <w:sz w:val="22"/>
          <w:szCs w:val="22"/>
        </w:rPr>
        <w:t xml:space="preserve"> &amp; external</w:t>
      </w:r>
      <w:r w:rsidRPr="00094959">
        <w:rPr>
          <w:rFonts w:ascii="Trebuchet MS" w:hAnsi="Trebuchet MS"/>
          <w:sz w:val="22"/>
          <w:szCs w:val="22"/>
        </w:rPr>
        <w:t xml:space="preserve"> training</w:t>
      </w:r>
      <w:r w:rsidR="00DC69BD">
        <w:rPr>
          <w:rFonts w:ascii="Trebuchet MS" w:hAnsi="Trebuchet MS"/>
          <w:sz w:val="22"/>
          <w:szCs w:val="22"/>
        </w:rPr>
        <w:t xml:space="preserve"> as required</w:t>
      </w:r>
      <w:r w:rsidR="004513A3">
        <w:rPr>
          <w:rFonts w:ascii="Trebuchet MS" w:hAnsi="Trebuchet MS"/>
          <w:sz w:val="22"/>
          <w:szCs w:val="22"/>
        </w:rPr>
        <w:t>.</w:t>
      </w:r>
    </w:p>
    <w:p w14:paraId="272366AD" w14:textId="4635093A" w:rsidR="00183FFF" w:rsidRDefault="00094959" w:rsidP="00094959">
      <w:pPr>
        <w:pStyle w:val="NoSpacing"/>
        <w:ind w:left="720" w:hanging="720"/>
        <w:rPr>
          <w:rFonts w:ascii="Trebuchet MS" w:hAnsi="Trebuchet MS"/>
          <w:sz w:val="22"/>
          <w:szCs w:val="22"/>
        </w:rPr>
      </w:pPr>
      <w:r>
        <w:rPr>
          <w:rFonts w:ascii="Trebuchet MS" w:hAnsi="Trebuchet MS"/>
          <w:sz w:val="22"/>
          <w:szCs w:val="22"/>
        </w:rPr>
        <w:t>3.2</w:t>
      </w:r>
      <w:r>
        <w:rPr>
          <w:rFonts w:ascii="Trebuchet MS" w:hAnsi="Trebuchet MS"/>
          <w:sz w:val="22"/>
          <w:szCs w:val="22"/>
        </w:rPr>
        <w:tab/>
      </w:r>
      <w:r w:rsidR="00DC69BD">
        <w:rPr>
          <w:rFonts w:ascii="Trebuchet MS" w:hAnsi="Trebuchet MS"/>
          <w:sz w:val="22"/>
          <w:szCs w:val="22"/>
        </w:rPr>
        <w:t>Staff</w:t>
      </w:r>
      <w:r w:rsidR="00DC69BD" w:rsidRPr="00094959">
        <w:rPr>
          <w:rFonts w:ascii="Trebuchet MS" w:hAnsi="Trebuchet MS"/>
          <w:sz w:val="22"/>
          <w:szCs w:val="22"/>
        </w:rPr>
        <w:t xml:space="preserve"> </w:t>
      </w:r>
      <w:r>
        <w:rPr>
          <w:rFonts w:ascii="Trebuchet MS" w:hAnsi="Trebuchet MS"/>
          <w:sz w:val="22"/>
          <w:szCs w:val="22"/>
        </w:rPr>
        <w:t>are expected to</w:t>
      </w:r>
      <w:r w:rsidRPr="00094959">
        <w:rPr>
          <w:rFonts w:ascii="Trebuchet MS" w:hAnsi="Trebuchet MS"/>
          <w:sz w:val="22"/>
          <w:szCs w:val="22"/>
        </w:rPr>
        <w:t xml:space="preserve"> uphold and promote </w:t>
      </w:r>
      <w:r w:rsidR="004513A3">
        <w:rPr>
          <w:rFonts w:ascii="Trebuchet MS" w:hAnsi="Trebuchet MS"/>
          <w:sz w:val="22"/>
          <w:szCs w:val="22"/>
        </w:rPr>
        <w:t>SCS p</w:t>
      </w:r>
      <w:r w:rsidRPr="00094959">
        <w:rPr>
          <w:rFonts w:ascii="Trebuchet MS" w:hAnsi="Trebuchet MS"/>
          <w:sz w:val="22"/>
          <w:szCs w:val="22"/>
        </w:rPr>
        <w:t>olicies</w:t>
      </w:r>
      <w:r>
        <w:rPr>
          <w:rFonts w:ascii="Trebuchet MS" w:hAnsi="Trebuchet MS"/>
          <w:sz w:val="22"/>
          <w:szCs w:val="22"/>
        </w:rPr>
        <w:t>.</w:t>
      </w:r>
    </w:p>
    <w:p w14:paraId="30303BD1" w14:textId="249C7A3D" w:rsidR="00183FFF" w:rsidRDefault="00094959" w:rsidP="00094959">
      <w:pPr>
        <w:pStyle w:val="NoSpacing"/>
        <w:ind w:left="720" w:hanging="720"/>
        <w:rPr>
          <w:rFonts w:ascii="Trebuchet MS" w:hAnsi="Trebuchet MS"/>
          <w:sz w:val="22"/>
          <w:szCs w:val="22"/>
        </w:rPr>
      </w:pPr>
      <w:r w:rsidRPr="00094959">
        <w:rPr>
          <w:rFonts w:ascii="Trebuchet MS" w:hAnsi="Trebuchet MS"/>
          <w:sz w:val="22"/>
          <w:szCs w:val="22"/>
        </w:rPr>
        <w:t>3.</w:t>
      </w:r>
      <w:r>
        <w:rPr>
          <w:rFonts w:ascii="Trebuchet MS" w:hAnsi="Trebuchet MS"/>
          <w:sz w:val="22"/>
          <w:szCs w:val="22"/>
        </w:rPr>
        <w:t>3</w:t>
      </w:r>
      <w:r>
        <w:rPr>
          <w:rFonts w:ascii="Trebuchet MS" w:hAnsi="Trebuchet MS"/>
          <w:sz w:val="22"/>
          <w:szCs w:val="22"/>
        </w:rPr>
        <w:tab/>
      </w:r>
      <w:r w:rsidR="00DC69BD">
        <w:rPr>
          <w:rFonts w:ascii="Trebuchet MS" w:hAnsi="Trebuchet MS"/>
          <w:sz w:val="22"/>
          <w:szCs w:val="22"/>
        </w:rPr>
        <w:t>Staff</w:t>
      </w:r>
      <w:r w:rsidR="00DC69BD" w:rsidRPr="00094959">
        <w:rPr>
          <w:rFonts w:ascii="Trebuchet MS" w:hAnsi="Trebuchet MS"/>
          <w:sz w:val="22"/>
          <w:szCs w:val="22"/>
        </w:rPr>
        <w:t xml:space="preserve"> </w:t>
      </w:r>
      <w:r>
        <w:rPr>
          <w:rFonts w:ascii="Trebuchet MS" w:hAnsi="Trebuchet MS"/>
          <w:sz w:val="22"/>
          <w:szCs w:val="22"/>
        </w:rPr>
        <w:t>are expected</w:t>
      </w:r>
      <w:r w:rsidRPr="00094959">
        <w:rPr>
          <w:rFonts w:ascii="Trebuchet MS" w:hAnsi="Trebuchet MS"/>
          <w:sz w:val="22"/>
          <w:szCs w:val="22"/>
        </w:rPr>
        <w:t xml:space="preserve"> </w:t>
      </w:r>
      <w:r>
        <w:rPr>
          <w:rFonts w:ascii="Trebuchet MS" w:hAnsi="Trebuchet MS"/>
          <w:sz w:val="22"/>
          <w:szCs w:val="22"/>
        </w:rPr>
        <w:t>t</w:t>
      </w:r>
      <w:r w:rsidRPr="00094959">
        <w:rPr>
          <w:rFonts w:ascii="Trebuchet MS" w:hAnsi="Trebuchet MS"/>
          <w:sz w:val="22"/>
          <w:szCs w:val="22"/>
        </w:rPr>
        <w:t>o maintain an appropriate level of confidentiality at all times.</w:t>
      </w:r>
    </w:p>
    <w:p w14:paraId="3AFF26EF" w14:textId="47D355F5" w:rsidR="00C81A40" w:rsidRPr="004513A3" w:rsidRDefault="00094959" w:rsidP="004513A3">
      <w:pPr>
        <w:pStyle w:val="NoSpacing"/>
        <w:ind w:left="720" w:hanging="720"/>
        <w:rPr>
          <w:rFonts w:ascii="Trebuchet MS" w:hAnsi="Trebuchet MS"/>
          <w:sz w:val="22"/>
          <w:szCs w:val="22"/>
        </w:rPr>
      </w:pPr>
      <w:r>
        <w:rPr>
          <w:rFonts w:ascii="Trebuchet MS" w:hAnsi="Trebuchet MS"/>
          <w:sz w:val="22"/>
          <w:szCs w:val="22"/>
        </w:rPr>
        <w:lastRenderedPageBreak/>
        <w:t>3.</w:t>
      </w:r>
      <w:r w:rsidRPr="00094959">
        <w:rPr>
          <w:rFonts w:ascii="Trebuchet MS" w:hAnsi="Trebuchet MS"/>
          <w:sz w:val="22"/>
          <w:szCs w:val="22"/>
        </w:rPr>
        <w:t>5</w:t>
      </w:r>
      <w:r>
        <w:rPr>
          <w:rFonts w:ascii="Trebuchet MS" w:hAnsi="Trebuchet MS"/>
          <w:sz w:val="22"/>
          <w:szCs w:val="22"/>
        </w:rPr>
        <w:tab/>
      </w:r>
      <w:r w:rsidR="00DC69BD">
        <w:rPr>
          <w:rFonts w:ascii="Trebuchet MS" w:hAnsi="Trebuchet MS"/>
          <w:sz w:val="22"/>
          <w:szCs w:val="22"/>
        </w:rPr>
        <w:t>Staff</w:t>
      </w:r>
      <w:r w:rsidR="00DC69BD" w:rsidRPr="00094959">
        <w:rPr>
          <w:rFonts w:ascii="Trebuchet MS" w:hAnsi="Trebuchet MS"/>
          <w:sz w:val="22"/>
          <w:szCs w:val="22"/>
        </w:rPr>
        <w:t xml:space="preserve"> </w:t>
      </w:r>
      <w:r>
        <w:rPr>
          <w:rFonts w:ascii="Trebuchet MS" w:hAnsi="Trebuchet MS"/>
          <w:sz w:val="22"/>
          <w:szCs w:val="22"/>
        </w:rPr>
        <w:t>are expected</w:t>
      </w:r>
      <w:r w:rsidRPr="00094959">
        <w:rPr>
          <w:rFonts w:ascii="Trebuchet MS" w:hAnsi="Trebuchet MS"/>
          <w:sz w:val="22"/>
          <w:szCs w:val="22"/>
        </w:rPr>
        <w:t xml:space="preserve"> </w:t>
      </w:r>
      <w:r>
        <w:rPr>
          <w:rFonts w:ascii="Trebuchet MS" w:hAnsi="Trebuchet MS"/>
          <w:sz w:val="22"/>
          <w:szCs w:val="22"/>
        </w:rPr>
        <w:t>t</w:t>
      </w:r>
      <w:r w:rsidRPr="00094959">
        <w:rPr>
          <w:rFonts w:ascii="Trebuchet MS" w:hAnsi="Trebuchet MS"/>
          <w:sz w:val="22"/>
          <w:szCs w:val="22"/>
        </w:rPr>
        <w:t xml:space="preserve">o adhere to the terms of the </w:t>
      </w:r>
      <w:r w:rsidR="00DC69BD">
        <w:rPr>
          <w:rFonts w:ascii="Trebuchet MS" w:hAnsi="Trebuchet MS"/>
          <w:sz w:val="22"/>
          <w:szCs w:val="22"/>
        </w:rPr>
        <w:t>employment</w:t>
      </w:r>
      <w:r w:rsidRPr="00094959">
        <w:rPr>
          <w:rFonts w:ascii="Trebuchet MS" w:hAnsi="Trebuchet MS"/>
          <w:sz w:val="22"/>
          <w:szCs w:val="22"/>
        </w:rPr>
        <w:t xml:space="preserve"> agreement. </w:t>
      </w:r>
    </w:p>
    <w:p w14:paraId="06810BDE" w14:textId="2DD2B66B" w:rsidR="00C81A40" w:rsidRPr="00094959" w:rsidRDefault="00D55E4F" w:rsidP="004513A3">
      <w:pPr>
        <w:ind w:left="720" w:hanging="720"/>
        <w:jc w:val="both"/>
        <w:rPr>
          <w:rFonts w:ascii="Trebuchet MS" w:hAnsi="Trebuchet MS" w:cs="Arial"/>
          <w:sz w:val="22"/>
          <w:szCs w:val="22"/>
        </w:rPr>
      </w:pPr>
      <w:r w:rsidRPr="00094959">
        <w:rPr>
          <w:rFonts w:ascii="Trebuchet MS" w:hAnsi="Trebuchet MS" w:cs="Arial"/>
          <w:sz w:val="22"/>
          <w:szCs w:val="22"/>
        </w:rPr>
        <w:tab/>
      </w:r>
    </w:p>
    <w:p w14:paraId="7A33C159" w14:textId="1559AE60" w:rsidR="00CE344A" w:rsidRPr="00DC69BD" w:rsidRDefault="004513A3" w:rsidP="00CE344A">
      <w:pPr>
        <w:jc w:val="both"/>
        <w:rPr>
          <w:rFonts w:ascii="Trebuchet MS" w:hAnsi="Trebuchet MS" w:cs="Arial"/>
          <w:b/>
          <w:snapToGrid w:val="0"/>
          <w:sz w:val="22"/>
          <w:szCs w:val="22"/>
        </w:rPr>
      </w:pPr>
      <w:r>
        <w:rPr>
          <w:rFonts w:ascii="Trebuchet MS" w:hAnsi="Trebuchet MS" w:cs="Arial"/>
          <w:b/>
          <w:snapToGrid w:val="0"/>
          <w:sz w:val="22"/>
          <w:szCs w:val="22"/>
        </w:rPr>
        <w:t>4</w:t>
      </w:r>
      <w:r w:rsidR="00CE344A" w:rsidRPr="00DC69BD">
        <w:rPr>
          <w:rFonts w:ascii="Trebuchet MS" w:hAnsi="Trebuchet MS" w:cs="Arial"/>
          <w:b/>
          <w:snapToGrid w:val="0"/>
          <w:sz w:val="22"/>
          <w:szCs w:val="22"/>
        </w:rPr>
        <w:t>.</w:t>
      </w:r>
      <w:r w:rsidR="00CE344A" w:rsidRPr="00DC69BD">
        <w:rPr>
          <w:rFonts w:ascii="Trebuchet MS" w:hAnsi="Trebuchet MS" w:cs="Arial"/>
          <w:b/>
          <w:snapToGrid w:val="0"/>
          <w:sz w:val="22"/>
          <w:szCs w:val="22"/>
        </w:rPr>
        <w:tab/>
        <w:t>Health and Safety</w:t>
      </w:r>
    </w:p>
    <w:p w14:paraId="2E8D6C45" w14:textId="77777777" w:rsidR="00CE344A" w:rsidRPr="00DC69BD" w:rsidRDefault="00CE344A" w:rsidP="00CE344A">
      <w:pPr>
        <w:jc w:val="both"/>
        <w:rPr>
          <w:rFonts w:ascii="Trebuchet MS" w:hAnsi="Trebuchet MS" w:cs="Arial"/>
          <w:b/>
          <w:snapToGrid w:val="0"/>
          <w:sz w:val="22"/>
          <w:szCs w:val="22"/>
        </w:rPr>
      </w:pPr>
    </w:p>
    <w:p w14:paraId="68BF08C9" w14:textId="269CB3DE" w:rsidR="00CE344A" w:rsidRPr="00DC69BD" w:rsidRDefault="004513A3" w:rsidP="00CE344A">
      <w:pPr>
        <w:ind w:left="720" w:hanging="720"/>
        <w:jc w:val="both"/>
        <w:rPr>
          <w:rFonts w:ascii="Trebuchet MS" w:hAnsi="Trebuchet MS" w:cs="Arial"/>
          <w:snapToGrid w:val="0"/>
          <w:sz w:val="22"/>
          <w:szCs w:val="22"/>
        </w:rPr>
      </w:pPr>
      <w:r>
        <w:rPr>
          <w:rFonts w:ascii="Trebuchet MS" w:hAnsi="Trebuchet MS"/>
          <w:snapToGrid w:val="0"/>
          <w:sz w:val="22"/>
          <w:szCs w:val="22"/>
        </w:rPr>
        <w:t>4</w:t>
      </w:r>
      <w:r w:rsidR="00CE344A" w:rsidRPr="00DC69BD">
        <w:rPr>
          <w:rFonts w:ascii="Trebuchet MS" w:hAnsi="Trebuchet MS"/>
          <w:snapToGrid w:val="0"/>
          <w:sz w:val="22"/>
          <w:szCs w:val="22"/>
        </w:rPr>
        <w:t>.</w:t>
      </w:r>
      <w:r w:rsidR="00CE344A" w:rsidRPr="00DC69BD">
        <w:rPr>
          <w:rFonts w:ascii="Trebuchet MS" w:hAnsi="Trebuchet MS" w:cs="Arial"/>
          <w:snapToGrid w:val="0"/>
          <w:sz w:val="22"/>
          <w:szCs w:val="22"/>
        </w:rPr>
        <w:t>1</w:t>
      </w:r>
      <w:r w:rsidR="00CE344A" w:rsidRPr="00DC69BD">
        <w:rPr>
          <w:rFonts w:ascii="Trebuchet MS" w:hAnsi="Trebuchet MS" w:cs="Arial"/>
          <w:snapToGrid w:val="0"/>
          <w:sz w:val="22"/>
          <w:szCs w:val="22"/>
        </w:rPr>
        <w:tab/>
      </w:r>
      <w:r w:rsidR="00D55E4F" w:rsidRPr="00DC69BD">
        <w:rPr>
          <w:rFonts w:ascii="Trebuchet MS" w:hAnsi="Trebuchet MS" w:cs="Arial"/>
          <w:snapToGrid w:val="0"/>
          <w:sz w:val="22"/>
          <w:szCs w:val="22"/>
        </w:rPr>
        <w:t>B</w:t>
      </w:r>
      <w:r w:rsidR="00CE344A" w:rsidRPr="00DC69BD">
        <w:rPr>
          <w:rFonts w:ascii="Trebuchet MS" w:hAnsi="Trebuchet MS" w:cs="Arial"/>
          <w:snapToGrid w:val="0"/>
          <w:sz w:val="22"/>
          <w:szCs w:val="22"/>
        </w:rPr>
        <w:t>ecome familiar with procedures for dealing with incidents such as accidents or fire.</w:t>
      </w:r>
    </w:p>
    <w:p w14:paraId="041053E5" w14:textId="77777777" w:rsidR="00CE344A" w:rsidRPr="00DC69BD" w:rsidRDefault="00CE344A" w:rsidP="00CE344A">
      <w:pPr>
        <w:jc w:val="both"/>
        <w:rPr>
          <w:rFonts w:ascii="Trebuchet MS" w:hAnsi="Trebuchet MS" w:cs="Arial"/>
          <w:b/>
          <w:snapToGrid w:val="0"/>
          <w:sz w:val="22"/>
          <w:szCs w:val="22"/>
        </w:rPr>
      </w:pPr>
    </w:p>
    <w:p w14:paraId="016F17AA" w14:textId="5D3D07A2" w:rsidR="00CE344A" w:rsidRPr="00DC69BD" w:rsidRDefault="004513A3" w:rsidP="00CE344A">
      <w:pPr>
        <w:jc w:val="both"/>
        <w:rPr>
          <w:rFonts w:ascii="Trebuchet MS" w:hAnsi="Trebuchet MS" w:cs="Arial"/>
          <w:snapToGrid w:val="0"/>
          <w:sz w:val="22"/>
          <w:szCs w:val="22"/>
        </w:rPr>
      </w:pPr>
      <w:r>
        <w:rPr>
          <w:rFonts w:ascii="Trebuchet MS" w:hAnsi="Trebuchet MS" w:cs="Arial"/>
          <w:b/>
          <w:snapToGrid w:val="0"/>
          <w:sz w:val="22"/>
          <w:szCs w:val="22"/>
        </w:rPr>
        <w:t>5</w:t>
      </w:r>
      <w:r w:rsidR="00CE344A" w:rsidRPr="00DC69BD">
        <w:rPr>
          <w:rFonts w:ascii="Trebuchet MS" w:hAnsi="Trebuchet MS" w:cs="Arial"/>
          <w:b/>
          <w:snapToGrid w:val="0"/>
          <w:sz w:val="22"/>
          <w:szCs w:val="22"/>
        </w:rPr>
        <w:t>.</w:t>
      </w:r>
      <w:r w:rsidR="00CE344A" w:rsidRPr="00DC69BD">
        <w:rPr>
          <w:rFonts w:ascii="Trebuchet MS" w:hAnsi="Trebuchet MS" w:cs="Arial"/>
          <w:b/>
          <w:snapToGrid w:val="0"/>
          <w:sz w:val="22"/>
          <w:szCs w:val="22"/>
        </w:rPr>
        <w:tab/>
        <w:t xml:space="preserve">Education </w:t>
      </w:r>
    </w:p>
    <w:p w14:paraId="1DEB9353" w14:textId="77777777" w:rsidR="00CE344A" w:rsidRPr="00DC69BD" w:rsidRDefault="00CE344A" w:rsidP="00CE344A">
      <w:pPr>
        <w:jc w:val="both"/>
        <w:rPr>
          <w:rFonts w:ascii="Trebuchet MS" w:hAnsi="Trebuchet MS" w:cs="Arial"/>
          <w:snapToGrid w:val="0"/>
          <w:sz w:val="22"/>
          <w:szCs w:val="22"/>
        </w:rPr>
      </w:pPr>
    </w:p>
    <w:p w14:paraId="717FA454" w14:textId="189697D8" w:rsidR="00CE344A" w:rsidRPr="00DC69BD" w:rsidRDefault="00CE344A" w:rsidP="00CE344A">
      <w:pPr>
        <w:jc w:val="both"/>
        <w:rPr>
          <w:rFonts w:ascii="Trebuchet MS" w:hAnsi="Trebuchet MS" w:cs="Arial"/>
          <w:snapToGrid w:val="0"/>
          <w:sz w:val="22"/>
          <w:szCs w:val="22"/>
        </w:rPr>
      </w:pPr>
      <w:r w:rsidRPr="00DC69BD">
        <w:rPr>
          <w:rFonts w:ascii="Trebuchet MS" w:hAnsi="Trebuchet MS" w:cs="Arial"/>
          <w:snapToGrid w:val="0"/>
          <w:sz w:val="22"/>
          <w:szCs w:val="22"/>
        </w:rPr>
        <w:t xml:space="preserve">The post holder </w:t>
      </w:r>
      <w:r w:rsidR="004513A3">
        <w:rPr>
          <w:rFonts w:ascii="Trebuchet MS" w:hAnsi="Trebuchet MS" w:cs="Arial"/>
          <w:snapToGrid w:val="0"/>
          <w:sz w:val="22"/>
          <w:szCs w:val="22"/>
        </w:rPr>
        <w:t>will</w:t>
      </w:r>
      <w:r w:rsidRPr="00DC69BD">
        <w:rPr>
          <w:rFonts w:ascii="Trebuchet MS" w:hAnsi="Trebuchet MS" w:cs="Arial"/>
          <w:snapToGrid w:val="0"/>
          <w:sz w:val="22"/>
          <w:szCs w:val="22"/>
        </w:rPr>
        <w:t>: -</w:t>
      </w:r>
    </w:p>
    <w:p w14:paraId="48D0134D" w14:textId="77777777" w:rsidR="00CE344A" w:rsidRPr="00DC69BD" w:rsidRDefault="00CE344A" w:rsidP="00CE344A">
      <w:pPr>
        <w:jc w:val="both"/>
        <w:rPr>
          <w:rFonts w:ascii="Trebuchet MS" w:hAnsi="Trebuchet MS" w:cs="Arial"/>
          <w:snapToGrid w:val="0"/>
          <w:sz w:val="22"/>
          <w:szCs w:val="22"/>
        </w:rPr>
      </w:pPr>
    </w:p>
    <w:p w14:paraId="0B27FC52" w14:textId="374115BB" w:rsidR="00CE344A" w:rsidRPr="00DC69BD" w:rsidRDefault="004513A3" w:rsidP="004513A3">
      <w:pPr>
        <w:ind w:left="720" w:hanging="720"/>
        <w:jc w:val="both"/>
        <w:rPr>
          <w:rFonts w:ascii="Trebuchet MS" w:hAnsi="Trebuchet MS" w:cs="Arial"/>
          <w:snapToGrid w:val="0"/>
          <w:sz w:val="22"/>
          <w:szCs w:val="22"/>
        </w:rPr>
      </w:pPr>
      <w:r>
        <w:rPr>
          <w:rFonts w:ascii="Trebuchet MS" w:hAnsi="Trebuchet MS" w:cs="Arial"/>
          <w:snapToGrid w:val="0"/>
          <w:sz w:val="22"/>
          <w:szCs w:val="22"/>
        </w:rPr>
        <w:t>5</w:t>
      </w:r>
      <w:r w:rsidR="00CE344A" w:rsidRPr="00DC69BD">
        <w:rPr>
          <w:rFonts w:ascii="Trebuchet MS" w:hAnsi="Trebuchet MS" w:cs="Arial"/>
          <w:snapToGrid w:val="0"/>
          <w:sz w:val="22"/>
          <w:szCs w:val="22"/>
        </w:rPr>
        <w:t>.1</w:t>
      </w:r>
      <w:r w:rsidR="00CE344A" w:rsidRPr="00DC69BD">
        <w:rPr>
          <w:rFonts w:ascii="Trebuchet MS" w:hAnsi="Trebuchet MS" w:cs="Arial"/>
          <w:snapToGrid w:val="0"/>
          <w:sz w:val="22"/>
          <w:szCs w:val="22"/>
        </w:rPr>
        <w:tab/>
        <w:t>participate in appropriate internal and external educational programmes</w:t>
      </w:r>
    </w:p>
    <w:p w14:paraId="7412C868" w14:textId="56EB89FD" w:rsidR="00CE344A" w:rsidRPr="00DC69BD" w:rsidRDefault="004513A3" w:rsidP="004513A3">
      <w:pPr>
        <w:ind w:left="720" w:hanging="720"/>
        <w:jc w:val="both"/>
        <w:rPr>
          <w:rFonts w:ascii="Trebuchet MS" w:hAnsi="Trebuchet MS" w:cs="Arial"/>
          <w:snapToGrid w:val="0"/>
          <w:sz w:val="22"/>
          <w:szCs w:val="22"/>
        </w:rPr>
      </w:pPr>
      <w:r>
        <w:rPr>
          <w:rFonts w:ascii="Trebuchet MS" w:hAnsi="Trebuchet MS" w:cs="Arial"/>
          <w:snapToGrid w:val="0"/>
          <w:sz w:val="22"/>
          <w:szCs w:val="22"/>
        </w:rPr>
        <w:t>5</w:t>
      </w:r>
      <w:r w:rsidR="00CE344A" w:rsidRPr="00DC69BD">
        <w:rPr>
          <w:rFonts w:ascii="Trebuchet MS" w:hAnsi="Trebuchet MS" w:cs="Arial"/>
          <w:snapToGrid w:val="0"/>
          <w:sz w:val="22"/>
          <w:szCs w:val="22"/>
        </w:rPr>
        <w:t>.2</w:t>
      </w:r>
      <w:r w:rsidR="00CE344A" w:rsidRPr="00DC69BD">
        <w:rPr>
          <w:rFonts w:ascii="Trebuchet MS" w:hAnsi="Trebuchet MS" w:cs="Arial"/>
          <w:snapToGrid w:val="0"/>
          <w:sz w:val="22"/>
          <w:szCs w:val="22"/>
        </w:rPr>
        <w:tab/>
        <w:t>participating in induction programmes for new members of the team</w:t>
      </w:r>
    </w:p>
    <w:p w14:paraId="0F9F3824" w14:textId="03177DC8" w:rsidR="00CE344A" w:rsidRPr="00DC69BD" w:rsidRDefault="004513A3" w:rsidP="00CE344A">
      <w:pPr>
        <w:pStyle w:val="BodyTextIndent2"/>
        <w:rPr>
          <w:rFonts w:ascii="Trebuchet MS" w:hAnsi="Trebuchet MS"/>
          <w:sz w:val="22"/>
          <w:szCs w:val="22"/>
        </w:rPr>
      </w:pPr>
      <w:r>
        <w:rPr>
          <w:rFonts w:ascii="Trebuchet MS" w:hAnsi="Trebuchet MS"/>
          <w:sz w:val="22"/>
          <w:szCs w:val="22"/>
        </w:rPr>
        <w:t>5</w:t>
      </w:r>
      <w:r w:rsidR="00CE344A" w:rsidRPr="00DC69BD">
        <w:rPr>
          <w:rFonts w:ascii="Trebuchet MS" w:hAnsi="Trebuchet MS"/>
          <w:sz w:val="22"/>
          <w:szCs w:val="22"/>
        </w:rPr>
        <w:t>.3</w:t>
      </w:r>
      <w:r w:rsidR="00CE344A" w:rsidRPr="00DC69BD">
        <w:rPr>
          <w:rFonts w:ascii="Trebuchet MS" w:hAnsi="Trebuchet MS"/>
          <w:sz w:val="22"/>
          <w:szCs w:val="22"/>
        </w:rPr>
        <w:tab/>
        <w:t>ensure that standard setting and audit is undertaken and regularly reviewed.</w:t>
      </w:r>
    </w:p>
    <w:p w14:paraId="6A398861" w14:textId="77777777" w:rsidR="007A2697" w:rsidRPr="00DC69BD" w:rsidRDefault="007A2697" w:rsidP="00CE344A">
      <w:pPr>
        <w:rPr>
          <w:rFonts w:ascii="Trebuchet MS" w:hAnsi="Trebuchet MS"/>
          <w:sz w:val="22"/>
          <w:szCs w:val="22"/>
        </w:rPr>
      </w:pPr>
    </w:p>
    <w:p w14:paraId="3C31E022" w14:textId="1066E2A6" w:rsidR="00CE344A" w:rsidRPr="00DC69BD" w:rsidRDefault="004513A3" w:rsidP="00CE344A">
      <w:pPr>
        <w:jc w:val="both"/>
        <w:rPr>
          <w:rFonts w:ascii="Trebuchet MS" w:hAnsi="Trebuchet MS" w:cs="Arial"/>
          <w:b/>
          <w:sz w:val="22"/>
          <w:szCs w:val="22"/>
        </w:rPr>
      </w:pPr>
      <w:r>
        <w:rPr>
          <w:rFonts w:ascii="Trebuchet MS" w:hAnsi="Trebuchet MS" w:cs="Arial"/>
          <w:b/>
          <w:sz w:val="22"/>
          <w:szCs w:val="22"/>
        </w:rPr>
        <w:t>6</w:t>
      </w:r>
      <w:r w:rsidR="00CE344A" w:rsidRPr="00DC69BD">
        <w:rPr>
          <w:rFonts w:ascii="Trebuchet MS" w:hAnsi="Trebuchet MS" w:cs="Arial"/>
          <w:b/>
          <w:sz w:val="22"/>
          <w:szCs w:val="22"/>
        </w:rPr>
        <w:t>.</w:t>
      </w:r>
      <w:r w:rsidR="00CE344A" w:rsidRPr="00DC69BD">
        <w:rPr>
          <w:rFonts w:ascii="Trebuchet MS" w:hAnsi="Trebuchet MS" w:cs="Arial"/>
          <w:b/>
          <w:sz w:val="22"/>
          <w:szCs w:val="22"/>
        </w:rPr>
        <w:tab/>
        <w:t>Additional responsibilities</w:t>
      </w:r>
    </w:p>
    <w:p w14:paraId="60704B98" w14:textId="77777777" w:rsidR="00CE344A" w:rsidRPr="00DC69BD" w:rsidRDefault="00CE344A" w:rsidP="00CE344A">
      <w:pPr>
        <w:pStyle w:val="BodyTextIndent3"/>
        <w:ind w:left="720"/>
        <w:jc w:val="both"/>
        <w:rPr>
          <w:rFonts w:ascii="Trebuchet MS" w:hAnsi="Trebuchet MS" w:cs="Arial"/>
          <w:sz w:val="22"/>
          <w:szCs w:val="22"/>
        </w:rPr>
      </w:pPr>
    </w:p>
    <w:p w14:paraId="60BC8CB6" w14:textId="7DA93270" w:rsidR="00CE344A" w:rsidRPr="00DC69BD" w:rsidRDefault="004513A3" w:rsidP="004513A3">
      <w:pPr>
        <w:pStyle w:val="BodyTextIndent3"/>
        <w:spacing w:after="0"/>
        <w:ind w:left="720" w:hanging="720"/>
        <w:jc w:val="both"/>
        <w:rPr>
          <w:rFonts w:ascii="Trebuchet MS" w:hAnsi="Trebuchet MS" w:cs="Arial"/>
          <w:sz w:val="22"/>
          <w:szCs w:val="22"/>
        </w:rPr>
      </w:pPr>
      <w:r>
        <w:rPr>
          <w:rFonts w:ascii="Trebuchet MS" w:hAnsi="Trebuchet MS" w:cs="Arial"/>
          <w:sz w:val="22"/>
          <w:szCs w:val="22"/>
        </w:rPr>
        <w:t>6</w:t>
      </w:r>
      <w:r w:rsidR="00CE344A" w:rsidRPr="00DC69BD">
        <w:rPr>
          <w:rFonts w:ascii="Trebuchet MS" w:hAnsi="Trebuchet MS" w:cs="Arial"/>
          <w:sz w:val="22"/>
          <w:szCs w:val="22"/>
        </w:rPr>
        <w:t>.1</w:t>
      </w:r>
      <w:r w:rsidR="00CE344A" w:rsidRPr="00DC69BD">
        <w:rPr>
          <w:rFonts w:ascii="Trebuchet MS" w:hAnsi="Trebuchet MS" w:cs="Arial"/>
          <w:sz w:val="22"/>
          <w:szCs w:val="22"/>
        </w:rPr>
        <w:tab/>
        <w:t xml:space="preserve">There is a requirement to comply with all </w:t>
      </w:r>
      <w:r>
        <w:rPr>
          <w:rFonts w:ascii="Trebuchet MS" w:hAnsi="Trebuchet MS" w:cs="Arial"/>
          <w:sz w:val="22"/>
          <w:szCs w:val="22"/>
        </w:rPr>
        <w:t>SCS</w:t>
      </w:r>
      <w:r w:rsidR="00CE344A" w:rsidRPr="00DC69BD">
        <w:rPr>
          <w:rFonts w:ascii="Trebuchet MS" w:hAnsi="Trebuchet MS" w:cs="Arial"/>
          <w:sz w:val="22"/>
          <w:szCs w:val="22"/>
        </w:rPr>
        <w:t xml:space="preserve"> policies, procedures and guidelines, including those relating to Health &amp; Safety, confidentiality and the Data Protection Act, as required by Information Governance</w:t>
      </w:r>
      <w:r>
        <w:rPr>
          <w:rFonts w:ascii="Trebuchet MS" w:hAnsi="Trebuchet MS" w:cs="Arial"/>
          <w:sz w:val="22"/>
          <w:szCs w:val="22"/>
        </w:rPr>
        <w:t xml:space="preserve">. </w:t>
      </w:r>
    </w:p>
    <w:p w14:paraId="3C6F173B" w14:textId="77777777" w:rsidR="00CE344A" w:rsidRPr="00DC69BD" w:rsidRDefault="00CE344A" w:rsidP="00CE344A">
      <w:pPr>
        <w:pStyle w:val="BodyTextIndent3"/>
        <w:ind w:left="720" w:hanging="720"/>
        <w:jc w:val="both"/>
        <w:rPr>
          <w:rFonts w:ascii="Trebuchet MS" w:hAnsi="Trebuchet MS" w:cs="Arial"/>
          <w:sz w:val="22"/>
          <w:szCs w:val="22"/>
        </w:rPr>
      </w:pPr>
    </w:p>
    <w:p w14:paraId="0CDB089B" w14:textId="4723AC3F" w:rsidR="00CE344A" w:rsidRPr="00DC69BD" w:rsidRDefault="004513A3" w:rsidP="00CE344A">
      <w:pPr>
        <w:pStyle w:val="BodyTextIndent3"/>
        <w:ind w:left="720" w:hanging="720"/>
        <w:jc w:val="both"/>
        <w:rPr>
          <w:rFonts w:ascii="Trebuchet MS" w:hAnsi="Trebuchet MS" w:cs="Arial"/>
          <w:b/>
          <w:bCs/>
          <w:sz w:val="22"/>
          <w:szCs w:val="22"/>
        </w:rPr>
      </w:pPr>
      <w:r>
        <w:rPr>
          <w:rFonts w:ascii="Trebuchet MS" w:hAnsi="Trebuchet MS" w:cs="Arial"/>
          <w:b/>
          <w:bCs/>
          <w:sz w:val="22"/>
          <w:szCs w:val="22"/>
        </w:rPr>
        <w:t>7</w:t>
      </w:r>
      <w:r w:rsidR="00CE344A" w:rsidRPr="00DC69BD">
        <w:rPr>
          <w:rFonts w:ascii="Trebuchet MS" w:hAnsi="Trebuchet MS" w:cs="Arial"/>
          <w:b/>
          <w:bCs/>
          <w:sz w:val="22"/>
          <w:szCs w:val="22"/>
        </w:rPr>
        <w:t>.</w:t>
      </w:r>
      <w:r w:rsidR="00CE344A" w:rsidRPr="00DC69BD">
        <w:rPr>
          <w:rFonts w:ascii="Trebuchet MS" w:hAnsi="Trebuchet MS" w:cs="Arial"/>
          <w:b/>
          <w:bCs/>
          <w:sz w:val="22"/>
          <w:szCs w:val="22"/>
        </w:rPr>
        <w:tab/>
        <w:t>Additional information</w:t>
      </w:r>
    </w:p>
    <w:p w14:paraId="10A09932" w14:textId="54930A81" w:rsidR="00CE344A" w:rsidRPr="00DC69BD" w:rsidRDefault="004513A3" w:rsidP="004513A3">
      <w:pPr>
        <w:ind w:left="720" w:hanging="720"/>
        <w:jc w:val="both"/>
        <w:rPr>
          <w:rFonts w:ascii="Trebuchet MS" w:hAnsi="Trebuchet MS"/>
          <w:sz w:val="22"/>
          <w:szCs w:val="22"/>
        </w:rPr>
      </w:pPr>
      <w:r>
        <w:rPr>
          <w:rFonts w:ascii="Trebuchet MS" w:hAnsi="Trebuchet MS" w:cs="Arial"/>
          <w:sz w:val="22"/>
          <w:szCs w:val="22"/>
        </w:rPr>
        <w:t>7</w:t>
      </w:r>
      <w:r w:rsidR="00CE344A" w:rsidRPr="00DC69BD">
        <w:rPr>
          <w:rFonts w:ascii="Trebuchet MS" w:hAnsi="Trebuchet MS" w:cs="Arial"/>
          <w:sz w:val="22"/>
          <w:szCs w:val="22"/>
        </w:rPr>
        <w:t>.1</w:t>
      </w:r>
      <w:r w:rsidR="00CE344A" w:rsidRPr="00DC69BD">
        <w:rPr>
          <w:rFonts w:ascii="Trebuchet MS" w:hAnsi="Trebuchet MS" w:cs="Arial"/>
          <w:sz w:val="22"/>
          <w:szCs w:val="22"/>
        </w:rPr>
        <w:tab/>
        <w:t xml:space="preserve">The post holder </w:t>
      </w:r>
      <w:r w:rsidR="00DC69BD">
        <w:rPr>
          <w:rFonts w:ascii="Trebuchet MS" w:hAnsi="Trebuchet MS" w:cs="Arial"/>
          <w:sz w:val="22"/>
          <w:szCs w:val="22"/>
        </w:rPr>
        <w:t xml:space="preserve">may be required to </w:t>
      </w:r>
      <w:r w:rsidR="00CE344A" w:rsidRPr="00DC69BD">
        <w:rPr>
          <w:rFonts w:ascii="Trebuchet MS" w:hAnsi="Trebuchet MS" w:cs="Arial"/>
          <w:sz w:val="22"/>
          <w:szCs w:val="22"/>
        </w:rPr>
        <w:t xml:space="preserve">work weekends and evenings and will receive TOIL (Time off in Lieu) in return, as long as additional working hours </w:t>
      </w:r>
      <w:r w:rsidR="00B21479">
        <w:rPr>
          <w:rFonts w:ascii="Trebuchet MS" w:hAnsi="Trebuchet MS" w:cs="Arial"/>
          <w:sz w:val="22"/>
          <w:szCs w:val="22"/>
        </w:rPr>
        <w:t xml:space="preserve">are pre-agreed with the </w:t>
      </w:r>
      <w:r w:rsidR="00CE344A" w:rsidRPr="00DC69BD">
        <w:rPr>
          <w:rFonts w:ascii="Trebuchet MS" w:hAnsi="Trebuchet MS" w:cs="Arial"/>
          <w:sz w:val="22"/>
          <w:szCs w:val="22"/>
        </w:rPr>
        <w:t>Fundraising</w:t>
      </w:r>
      <w:r w:rsidR="00B21479">
        <w:rPr>
          <w:rFonts w:ascii="Trebuchet MS" w:hAnsi="Trebuchet MS" w:cs="Arial"/>
          <w:sz w:val="22"/>
          <w:szCs w:val="22"/>
        </w:rPr>
        <w:t xml:space="preserve"> </w:t>
      </w:r>
      <w:r w:rsidR="006C3EDB">
        <w:rPr>
          <w:rFonts w:ascii="Trebuchet MS" w:hAnsi="Trebuchet MS" w:cs="Arial"/>
          <w:sz w:val="22"/>
          <w:szCs w:val="22"/>
        </w:rPr>
        <w:t>Officer</w:t>
      </w:r>
      <w:r w:rsidR="00CE344A" w:rsidRPr="00DC69BD">
        <w:rPr>
          <w:rFonts w:ascii="Trebuchet MS" w:hAnsi="Trebuchet MS" w:cs="Arial"/>
          <w:sz w:val="22"/>
          <w:szCs w:val="22"/>
        </w:rPr>
        <w:t>.</w:t>
      </w:r>
    </w:p>
    <w:p w14:paraId="381044C4" w14:textId="5956C94F" w:rsidR="00CE344A" w:rsidRPr="00DC69BD" w:rsidRDefault="004513A3" w:rsidP="00CE344A">
      <w:pPr>
        <w:tabs>
          <w:tab w:val="left" w:pos="720"/>
        </w:tabs>
        <w:ind w:left="720" w:hanging="720"/>
        <w:jc w:val="both"/>
        <w:rPr>
          <w:rFonts w:ascii="Trebuchet MS" w:hAnsi="Trebuchet MS" w:cs="Arial"/>
          <w:sz w:val="22"/>
          <w:szCs w:val="22"/>
        </w:rPr>
      </w:pPr>
      <w:r>
        <w:rPr>
          <w:rFonts w:ascii="Trebuchet MS" w:hAnsi="Trebuchet MS" w:cs="Arial"/>
          <w:sz w:val="22"/>
          <w:szCs w:val="22"/>
        </w:rPr>
        <w:t>7</w:t>
      </w:r>
      <w:r w:rsidR="00CE344A" w:rsidRPr="00DC69BD">
        <w:rPr>
          <w:rFonts w:ascii="Trebuchet MS" w:hAnsi="Trebuchet MS" w:cs="Arial"/>
          <w:sz w:val="22"/>
          <w:szCs w:val="22"/>
        </w:rPr>
        <w:t>.2</w:t>
      </w:r>
      <w:r w:rsidR="00CE344A" w:rsidRPr="00DC69BD">
        <w:rPr>
          <w:rFonts w:ascii="Trebuchet MS" w:hAnsi="Trebuchet MS" w:cs="Arial"/>
          <w:sz w:val="22"/>
          <w:szCs w:val="22"/>
        </w:rPr>
        <w:tab/>
        <w:t>This job description sets out the key tasks and responsibilities. It is not intended to be comprehensive. It is essential that it should be regarded with a degree of flexibility so that the changing needs of the organisation can be met.</w:t>
      </w:r>
    </w:p>
    <w:p w14:paraId="632AEB8B" w14:textId="699DC40D" w:rsidR="00CE344A" w:rsidRPr="00DC69BD" w:rsidRDefault="004513A3" w:rsidP="00CE344A">
      <w:pPr>
        <w:ind w:left="720" w:hanging="720"/>
        <w:jc w:val="both"/>
        <w:rPr>
          <w:rFonts w:ascii="Trebuchet MS" w:hAnsi="Trebuchet MS" w:cs="Arial"/>
          <w:sz w:val="22"/>
          <w:szCs w:val="22"/>
        </w:rPr>
      </w:pPr>
      <w:r>
        <w:rPr>
          <w:rFonts w:ascii="Trebuchet MS" w:hAnsi="Trebuchet MS" w:cs="Arial"/>
          <w:sz w:val="22"/>
          <w:szCs w:val="22"/>
        </w:rPr>
        <w:t>7</w:t>
      </w:r>
      <w:r w:rsidR="00CE344A" w:rsidRPr="00DC69BD">
        <w:rPr>
          <w:rFonts w:ascii="Trebuchet MS" w:hAnsi="Trebuchet MS" w:cs="Arial"/>
          <w:sz w:val="22"/>
          <w:szCs w:val="22"/>
        </w:rPr>
        <w:t>.3</w:t>
      </w:r>
      <w:r w:rsidR="00CE344A" w:rsidRPr="00DC69BD">
        <w:rPr>
          <w:rFonts w:ascii="Trebuchet MS" w:hAnsi="Trebuchet MS" w:cs="Arial"/>
          <w:sz w:val="22"/>
          <w:szCs w:val="22"/>
        </w:rPr>
        <w:tab/>
        <w:t xml:space="preserve">This job description will be reviewed with the post holder annually as part of the appraisal process.  Any proposed amendments will be with the agreement of the appropriate member of the </w:t>
      </w:r>
      <w:r w:rsidR="006C3EDB">
        <w:rPr>
          <w:rFonts w:ascii="Trebuchet MS" w:hAnsi="Trebuchet MS" w:cs="Arial"/>
          <w:sz w:val="22"/>
          <w:szCs w:val="22"/>
        </w:rPr>
        <w:t>Fundraising Manager</w:t>
      </w:r>
      <w:r w:rsidR="00CE344A" w:rsidRPr="00DC69BD">
        <w:rPr>
          <w:rFonts w:ascii="Trebuchet MS" w:hAnsi="Trebuchet MS" w:cs="Arial"/>
          <w:sz w:val="22"/>
          <w:szCs w:val="22"/>
        </w:rPr>
        <w:t>.</w:t>
      </w:r>
    </w:p>
    <w:p w14:paraId="009B1342" w14:textId="77777777" w:rsidR="00CE344A" w:rsidRPr="00DC69BD" w:rsidRDefault="00CE344A" w:rsidP="00CE344A">
      <w:pPr>
        <w:jc w:val="both"/>
        <w:rPr>
          <w:rFonts w:ascii="Trebuchet MS" w:hAnsi="Trebuchet MS"/>
          <w:sz w:val="22"/>
          <w:szCs w:val="22"/>
        </w:rPr>
      </w:pPr>
    </w:p>
    <w:p w14:paraId="583E83B2" w14:textId="23E7F69D" w:rsidR="00CE344A" w:rsidRDefault="00CE344A" w:rsidP="00CE344A">
      <w:pPr>
        <w:jc w:val="both"/>
        <w:rPr>
          <w:rFonts w:ascii="Trebuchet MS" w:hAnsi="Trebuchet MS" w:cs="Arial"/>
          <w:snapToGrid w:val="0"/>
          <w:sz w:val="22"/>
          <w:szCs w:val="22"/>
        </w:rPr>
      </w:pPr>
      <w:r w:rsidRPr="00DC69BD">
        <w:rPr>
          <w:rFonts w:ascii="Trebuchet MS" w:hAnsi="Trebuchet MS" w:cs="Arial"/>
          <w:snapToGrid w:val="0"/>
          <w:sz w:val="22"/>
          <w:szCs w:val="22"/>
        </w:rPr>
        <w:t>"team" refers to all members of staff including volunteers</w:t>
      </w:r>
    </w:p>
    <w:p w14:paraId="14ECB67C" w14:textId="58217788" w:rsidR="003E02F9" w:rsidRDefault="003E02F9" w:rsidP="00CE344A">
      <w:pPr>
        <w:jc w:val="both"/>
        <w:rPr>
          <w:rFonts w:ascii="Trebuchet MS" w:hAnsi="Trebuchet MS" w:cs="Arial"/>
          <w:snapToGrid w:val="0"/>
          <w:sz w:val="22"/>
          <w:szCs w:val="22"/>
        </w:rPr>
      </w:pPr>
    </w:p>
    <w:p w14:paraId="45DACF3C" w14:textId="77777777" w:rsidR="00E57BFB" w:rsidRDefault="00E57BFB">
      <w:pPr>
        <w:rPr>
          <w:rFonts w:ascii="Trebuchet MS" w:hAnsi="Trebuchet MS" w:cs="Arial"/>
          <w:snapToGrid w:val="0"/>
          <w:sz w:val="22"/>
          <w:szCs w:val="22"/>
        </w:rPr>
      </w:pPr>
      <w:r>
        <w:rPr>
          <w:rFonts w:ascii="Trebuchet MS" w:hAnsi="Trebuchet MS" w:cs="Arial"/>
          <w:snapToGrid w:val="0"/>
          <w:sz w:val="22"/>
          <w:szCs w:val="22"/>
        </w:rPr>
        <w:br w:type="page"/>
      </w:r>
    </w:p>
    <w:p w14:paraId="270A4DE0" w14:textId="4460246E" w:rsidR="00E57BFB" w:rsidRPr="00094959" w:rsidRDefault="00E57BFB" w:rsidP="00E57BFB">
      <w:pPr>
        <w:pStyle w:val="Heading1"/>
        <w:spacing w:before="0"/>
        <w:jc w:val="center"/>
      </w:pPr>
      <w:r>
        <w:lastRenderedPageBreak/>
        <w:t>PERSON SPECIFICATION</w:t>
      </w:r>
      <w:r>
        <w:tab/>
      </w:r>
      <w:r>
        <w:tab/>
      </w:r>
      <w:r>
        <w:tab/>
      </w:r>
      <w:r>
        <w:tab/>
      </w:r>
      <w:r>
        <w:tab/>
      </w:r>
      <w:r>
        <w:tab/>
      </w:r>
      <w:r w:rsidRPr="0037445D">
        <w:rPr>
          <w:noProof/>
          <w:lang w:eastAsia="en-GB"/>
        </w:rPr>
        <w:drawing>
          <wp:inline distT="0" distB="0" distL="0" distR="0" wp14:anchorId="0E2EC3EE" wp14:editId="331F4366">
            <wp:extent cx="599831" cy="933450"/>
            <wp:effectExtent l="0" t="0" r="0" b="0"/>
            <wp:docPr id="2" name="Picture 2" descr="S:\Administration\SCS Logos\SCS logo in jpeg.jpg"/>
            <wp:cNvGraphicFramePr/>
            <a:graphic xmlns:a="http://schemas.openxmlformats.org/drawingml/2006/main">
              <a:graphicData uri="http://schemas.openxmlformats.org/drawingml/2006/picture">
                <pic:pic xmlns:pic="http://schemas.openxmlformats.org/drawingml/2006/picture">
                  <pic:nvPicPr>
                    <pic:cNvPr id="4" name="Picture 3" descr="S:\Administration\SCS Logos\SCS logo in jpeg.jpg"/>
                    <pic:cNvPicPr/>
                  </pic:nvPicPr>
                  <pic:blipFill>
                    <a:blip r:embed="rId7" cstate="print"/>
                    <a:srcRect/>
                    <a:stretch>
                      <a:fillRect/>
                    </a:stretch>
                  </pic:blipFill>
                  <pic:spPr bwMode="auto">
                    <a:xfrm>
                      <a:off x="0" y="0"/>
                      <a:ext cx="608372" cy="946741"/>
                    </a:xfrm>
                    <a:prstGeom prst="rect">
                      <a:avLst/>
                    </a:prstGeom>
                    <a:noFill/>
                    <a:ln w="9525">
                      <a:noFill/>
                      <a:miter lim="800000"/>
                      <a:headEnd/>
                      <a:tailEnd/>
                    </a:ln>
                  </pic:spPr>
                </pic:pic>
              </a:graphicData>
            </a:graphic>
          </wp:inline>
        </w:drawing>
      </w:r>
    </w:p>
    <w:p w14:paraId="515A3EF9" w14:textId="77777777" w:rsidR="00E57BFB" w:rsidRPr="00094959" w:rsidRDefault="00E57BFB" w:rsidP="00E57BFB">
      <w:pPr>
        <w:jc w:val="center"/>
        <w:rPr>
          <w:rFonts w:ascii="Trebuchet MS" w:hAnsi="Trebuchet MS" w:cs="Arial"/>
          <w:b/>
          <w:sz w:val="22"/>
          <w:szCs w:val="22"/>
          <w:u w:val="single"/>
        </w:rPr>
      </w:pPr>
    </w:p>
    <w:p w14:paraId="4E5D88C8" w14:textId="2A9EDBE7" w:rsidR="00E57BFB" w:rsidRDefault="00E57BFB" w:rsidP="00CE344A">
      <w:pPr>
        <w:jc w:val="both"/>
        <w:rPr>
          <w:rFonts w:ascii="Trebuchet MS" w:hAnsi="Trebuchet MS" w:cs="Arial"/>
          <w:snapToGrid w:val="0"/>
          <w:sz w:val="22"/>
          <w:szCs w:val="22"/>
        </w:rPr>
      </w:pPr>
    </w:p>
    <w:p w14:paraId="2B66F839" w14:textId="28374DD3" w:rsidR="000909B0" w:rsidRPr="000909B0" w:rsidRDefault="000909B0" w:rsidP="00CE344A">
      <w:pPr>
        <w:jc w:val="both"/>
        <w:rPr>
          <w:rFonts w:ascii="Trebuchet MS" w:hAnsi="Trebuchet MS" w:cs="Arial"/>
          <w:b/>
          <w:snapToGrid w:val="0"/>
          <w:sz w:val="22"/>
          <w:szCs w:val="22"/>
        </w:rPr>
      </w:pPr>
      <w:r w:rsidRPr="000909B0">
        <w:rPr>
          <w:rFonts w:ascii="Trebuchet MS" w:hAnsi="Trebuchet MS" w:cs="Arial"/>
          <w:b/>
          <w:snapToGrid w:val="0"/>
          <w:sz w:val="22"/>
          <w:szCs w:val="22"/>
        </w:rPr>
        <w:t>E = Essential</w:t>
      </w:r>
      <w:r w:rsidRPr="000909B0">
        <w:rPr>
          <w:rFonts w:ascii="Trebuchet MS" w:hAnsi="Trebuchet MS" w:cs="Arial"/>
          <w:b/>
          <w:snapToGrid w:val="0"/>
          <w:sz w:val="22"/>
          <w:szCs w:val="22"/>
        </w:rPr>
        <w:tab/>
        <w:t>D = Desirable</w:t>
      </w:r>
    </w:p>
    <w:p w14:paraId="6213A769" w14:textId="77777777" w:rsidR="00E57BFB" w:rsidRDefault="00E57BFB" w:rsidP="00CE344A">
      <w:pPr>
        <w:jc w:val="both"/>
        <w:rPr>
          <w:rFonts w:ascii="Trebuchet MS" w:hAnsi="Trebuchet MS" w:cs="Arial"/>
          <w:snapToGrid w:val="0"/>
          <w:sz w:val="22"/>
          <w:szCs w:val="22"/>
        </w:rPr>
      </w:pPr>
    </w:p>
    <w:p w14:paraId="563CAA39" w14:textId="1CB71E63" w:rsidR="000B7274" w:rsidRPr="00094959" w:rsidRDefault="000B7274" w:rsidP="000B7274">
      <w:pPr>
        <w:numPr>
          <w:ilvl w:val="0"/>
          <w:numId w:val="39"/>
        </w:numPr>
        <w:jc w:val="both"/>
        <w:rPr>
          <w:rFonts w:ascii="Trebuchet MS" w:hAnsi="Trebuchet MS" w:cs="Arial"/>
          <w:b/>
          <w:sz w:val="22"/>
          <w:szCs w:val="22"/>
        </w:rPr>
      </w:pPr>
      <w:r>
        <w:rPr>
          <w:rFonts w:ascii="Trebuchet MS" w:hAnsi="Trebuchet MS"/>
          <w:b/>
          <w:sz w:val="22"/>
          <w:szCs w:val="22"/>
        </w:rPr>
        <w:t>Experience</w:t>
      </w:r>
      <w:r w:rsidRPr="00094959">
        <w:rPr>
          <w:rFonts w:ascii="Trebuchet MS" w:hAnsi="Trebuchet MS"/>
          <w:b/>
          <w:sz w:val="22"/>
          <w:szCs w:val="22"/>
        </w:rPr>
        <w:t xml:space="preserve"> </w:t>
      </w:r>
    </w:p>
    <w:p w14:paraId="705B330E" w14:textId="77777777" w:rsidR="000B7274" w:rsidRPr="00094959" w:rsidRDefault="000B7274" w:rsidP="000B7274">
      <w:pPr>
        <w:ind w:left="360"/>
        <w:jc w:val="both"/>
        <w:rPr>
          <w:rFonts w:ascii="Trebuchet MS" w:hAnsi="Trebuchet MS" w:cs="Arial"/>
          <w:b/>
          <w:sz w:val="22"/>
          <w:szCs w:val="22"/>
        </w:rPr>
      </w:pPr>
    </w:p>
    <w:p w14:paraId="75C2A4EE" w14:textId="01473C1A" w:rsidR="000B7274" w:rsidRDefault="000B7274" w:rsidP="000B7274">
      <w:pPr>
        <w:ind w:left="720" w:hanging="720"/>
        <w:jc w:val="both"/>
        <w:rPr>
          <w:rFonts w:ascii="Trebuchet MS" w:hAnsi="Trebuchet MS"/>
          <w:sz w:val="22"/>
          <w:szCs w:val="22"/>
        </w:rPr>
      </w:pPr>
      <w:r>
        <w:rPr>
          <w:rFonts w:ascii="Trebuchet MS" w:hAnsi="Trebuchet MS"/>
          <w:sz w:val="22"/>
          <w:szCs w:val="22"/>
        </w:rPr>
        <w:t>1.1</w:t>
      </w:r>
      <w:r>
        <w:rPr>
          <w:rFonts w:ascii="Trebuchet MS" w:hAnsi="Trebuchet MS"/>
          <w:sz w:val="22"/>
          <w:szCs w:val="22"/>
        </w:rPr>
        <w:tab/>
      </w:r>
      <w:r>
        <w:rPr>
          <w:rFonts w:ascii="Trebuchet MS" w:hAnsi="Trebuchet MS" w:cs="Arial"/>
          <w:snapToGrid w:val="0"/>
          <w:sz w:val="22"/>
          <w:szCs w:val="22"/>
        </w:rPr>
        <w:t>Experience of working in an office environment, usi</w:t>
      </w:r>
      <w:r w:rsidR="000909B0">
        <w:rPr>
          <w:rFonts w:ascii="Trebuchet MS" w:hAnsi="Trebuchet MS" w:cs="Arial"/>
          <w:snapToGrid w:val="0"/>
          <w:sz w:val="22"/>
          <w:szCs w:val="22"/>
        </w:rPr>
        <w:t>ng administrative systems and I</w:t>
      </w:r>
      <w:r w:rsidR="000909B0" w:rsidRPr="000909B0">
        <w:rPr>
          <w:rFonts w:ascii="Trebuchet MS" w:hAnsi="Trebuchet MS" w:cs="Arial"/>
          <w:snapToGrid w:val="0"/>
          <w:sz w:val="22"/>
          <w:szCs w:val="22"/>
        </w:rPr>
        <w:t>T</w:t>
      </w:r>
      <w:r w:rsidR="000909B0">
        <w:rPr>
          <w:rFonts w:ascii="Trebuchet MS" w:hAnsi="Trebuchet MS" w:cs="Arial"/>
          <w:snapToGrid w:val="0"/>
          <w:sz w:val="22"/>
          <w:szCs w:val="22"/>
        </w:rPr>
        <w:t xml:space="preserve"> (E)</w:t>
      </w:r>
      <w:r>
        <w:rPr>
          <w:rFonts w:ascii="Trebuchet MS" w:hAnsi="Trebuchet MS"/>
          <w:sz w:val="22"/>
          <w:szCs w:val="22"/>
        </w:rPr>
        <w:t xml:space="preserve"> </w:t>
      </w:r>
    </w:p>
    <w:p w14:paraId="473E409C" w14:textId="03421680" w:rsidR="000B7274" w:rsidRDefault="000B7274" w:rsidP="000B7274">
      <w:pPr>
        <w:jc w:val="both"/>
        <w:rPr>
          <w:rFonts w:ascii="Trebuchet MS" w:hAnsi="Trebuchet MS"/>
          <w:sz w:val="22"/>
          <w:szCs w:val="22"/>
        </w:rPr>
      </w:pPr>
      <w:r>
        <w:rPr>
          <w:rFonts w:ascii="Trebuchet MS" w:hAnsi="Trebuchet MS"/>
          <w:sz w:val="22"/>
          <w:szCs w:val="22"/>
        </w:rPr>
        <w:t>1.2</w:t>
      </w:r>
      <w:r>
        <w:rPr>
          <w:rFonts w:ascii="Trebuchet MS" w:hAnsi="Trebuchet MS"/>
          <w:sz w:val="22"/>
          <w:szCs w:val="22"/>
        </w:rPr>
        <w:tab/>
      </w:r>
      <w:r>
        <w:rPr>
          <w:rFonts w:ascii="Trebuchet MS" w:hAnsi="Trebuchet MS" w:cs="Arial"/>
          <w:snapToGrid w:val="0"/>
          <w:sz w:val="22"/>
          <w:szCs w:val="22"/>
        </w:rPr>
        <w:t>Experience of using Microsoft IT packages to a high standard of quality and accuracy</w:t>
      </w:r>
      <w:r w:rsidR="000909B0">
        <w:rPr>
          <w:rFonts w:ascii="Trebuchet MS" w:hAnsi="Trebuchet MS" w:cs="Arial"/>
          <w:snapToGrid w:val="0"/>
          <w:sz w:val="22"/>
          <w:szCs w:val="22"/>
        </w:rPr>
        <w:t xml:space="preserve"> (E)</w:t>
      </w:r>
      <w:r w:rsidRPr="00094959">
        <w:rPr>
          <w:rFonts w:ascii="Trebuchet MS" w:hAnsi="Trebuchet MS"/>
          <w:sz w:val="22"/>
          <w:szCs w:val="22"/>
        </w:rPr>
        <w:t xml:space="preserve"> </w:t>
      </w:r>
    </w:p>
    <w:p w14:paraId="25068DF5" w14:textId="2C6A8364" w:rsidR="000B7274" w:rsidRDefault="000B7274" w:rsidP="000B7274">
      <w:pPr>
        <w:ind w:left="720" w:hanging="720"/>
        <w:jc w:val="both"/>
        <w:rPr>
          <w:rFonts w:ascii="Trebuchet MS" w:hAnsi="Trebuchet MS" w:cs="Arial"/>
          <w:snapToGrid w:val="0"/>
          <w:sz w:val="22"/>
          <w:szCs w:val="22"/>
        </w:rPr>
      </w:pPr>
      <w:r>
        <w:rPr>
          <w:rFonts w:ascii="Trebuchet MS" w:hAnsi="Trebuchet MS"/>
          <w:sz w:val="22"/>
          <w:szCs w:val="22"/>
        </w:rPr>
        <w:t>1.3</w:t>
      </w:r>
      <w:r>
        <w:rPr>
          <w:rFonts w:ascii="Trebuchet MS" w:hAnsi="Trebuchet MS"/>
          <w:sz w:val="22"/>
          <w:szCs w:val="22"/>
        </w:rPr>
        <w:tab/>
      </w:r>
      <w:r>
        <w:rPr>
          <w:rFonts w:ascii="Trebuchet MS" w:hAnsi="Trebuchet MS" w:cs="Arial"/>
          <w:snapToGrid w:val="0"/>
          <w:sz w:val="22"/>
          <w:szCs w:val="22"/>
        </w:rPr>
        <w:t xml:space="preserve">Experience of electronic audit systems and </w:t>
      </w:r>
      <w:r w:rsidR="000909B0">
        <w:rPr>
          <w:rFonts w:ascii="Trebuchet MS" w:hAnsi="Trebuchet MS" w:cs="Arial"/>
          <w:snapToGrid w:val="0"/>
          <w:sz w:val="22"/>
          <w:szCs w:val="22"/>
        </w:rPr>
        <w:t>data base systems and processes (D)</w:t>
      </w:r>
    </w:p>
    <w:p w14:paraId="30B1DC36" w14:textId="5A17E1A7" w:rsidR="000B7274" w:rsidRDefault="000B7274" w:rsidP="000B7274">
      <w:pPr>
        <w:ind w:left="720" w:hanging="720"/>
        <w:jc w:val="both"/>
        <w:rPr>
          <w:rFonts w:ascii="Trebuchet MS" w:hAnsi="Trebuchet MS" w:cs="Arial"/>
          <w:snapToGrid w:val="0"/>
          <w:sz w:val="22"/>
          <w:szCs w:val="22"/>
        </w:rPr>
      </w:pPr>
      <w:r>
        <w:rPr>
          <w:rFonts w:ascii="Trebuchet MS" w:hAnsi="Trebuchet MS" w:cs="Arial"/>
          <w:snapToGrid w:val="0"/>
          <w:sz w:val="22"/>
          <w:szCs w:val="22"/>
        </w:rPr>
        <w:t>1.4</w:t>
      </w:r>
      <w:r>
        <w:rPr>
          <w:rFonts w:ascii="Trebuchet MS" w:hAnsi="Trebuchet MS" w:cs="Arial"/>
          <w:snapToGrid w:val="0"/>
          <w:sz w:val="22"/>
          <w:szCs w:val="22"/>
        </w:rPr>
        <w:tab/>
        <w:t>Meticulous attention to detail</w:t>
      </w:r>
      <w:r w:rsidR="000909B0">
        <w:rPr>
          <w:rFonts w:ascii="Trebuchet MS" w:hAnsi="Trebuchet MS" w:cs="Arial"/>
          <w:snapToGrid w:val="0"/>
          <w:sz w:val="22"/>
          <w:szCs w:val="22"/>
        </w:rPr>
        <w:t xml:space="preserve"> (E)</w:t>
      </w:r>
    </w:p>
    <w:p w14:paraId="38E88D56" w14:textId="77777777" w:rsidR="000B7274" w:rsidRDefault="000B7274" w:rsidP="000B7274">
      <w:pPr>
        <w:ind w:left="720" w:hanging="720"/>
        <w:jc w:val="both"/>
        <w:rPr>
          <w:rFonts w:ascii="Trebuchet MS" w:hAnsi="Trebuchet MS" w:cs="Arial"/>
          <w:snapToGrid w:val="0"/>
          <w:sz w:val="22"/>
          <w:szCs w:val="22"/>
        </w:rPr>
      </w:pPr>
    </w:p>
    <w:p w14:paraId="2C9E53A0" w14:textId="77777777" w:rsidR="000B7274" w:rsidRPr="000B7274" w:rsidRDefault="000B7274" w:rsidP="000B7274">
      <w:pPr>
        <w:pStyle w:val="ListParagraph"/>
        <w:numPr>
          <w:ilvl w:val="0"/>
          <w:numId w:val="39"/>
        </w:numPr>
        <w:jc w:val="both"/>
        <w:rPr>
          <w:rFonts w:ascii="Trebuchet MS" w:hAnsi="Trebuchet MS"/>
          <w:b/>
          <w:sz w:val="22"/>
          <w:szCs w:val="22"/>
        </w:rPr>
      </w:pPr>
      <w:r w:rsidRPr="000B7274">
        <w:rPr>
          <w:rFonts w:ascii="Trebuchet MS" w:hAnsi="Trebuchet MS" w:cs="Arial"/>
          <w:b/>
          <w:snapToGrid w:val="0"/>
          <w:sz w:val="22"/>
          <w:szCs w:val="22"/>
        </w:rPr>
        <w:t>Skills/Knowledge and Abilities</w:t>
      </w:r>
    </w:p>
    <w:p w14:paraId="615540C1" w14:textId="77777777" w:rsidR="000B7274" w:rsidRDefault="000B7274" w:rsidP="000B7274">
      <w:pPr>
        <w:jc w:val="both"/>
        <w:rPr>
          <w:rFonts w:ascii="Trebuchet MS" w:hAnsi="Trebuchet MS"/>
          <w:sz w:val="22"/>
          <w:szCs w:val="22"/>
        </w:rPr>
      </w:pPr>
    </w:p>
    <w:p w14:paraId="38D7E204" w14:textId="18AF6439" w:rsidR="000B7274" w:rsidRDefault="000B7274" w:rsidP="000B7274">
      <w:pPr>
        <w:jc w:val="both"/>
        <w:rPr>
          <w:rFonts w:ascii="Trebuchet MS" w:hAnsi="Trebuchet MS" w:cs="Arial"/>
          <w:snapToGrid w:val="0"/>
          <w:sz w:val="22"/>
          <w:szCs w:val="22"/>
        </w:rPr>
      </w:pPr>
      <w:r w:rsidRPr="000B7274">
        <w:rPr>
          <w:rFonts w:ascii="Trebuchet MS" w:hAnsi="Trebuchet MS"/>
          <w:sz w:val="22"/>
          <w:szCs w:val="22"/>
        </w:rPr>
        <w:t>2.1</w:t>
      </w:r>
      <w:r w:rsidRPr="000B7274">
        <w:rPr>
          <w:rFonts w:ascii="Trebuchet MS" w:hAnsi="Trebuchet MS"/>
          <w:sz w:val="22"/>
          <w:szCs w:val="22"/>
        </w:rPr>
        <w:tab/>
      </w:r>
      <w:r w:rsidRPr="000B7274">
        <w:rPr>
          <w:rFonts w:ascii="Trebuchet MS" w:hAnsi="Trebuchet MS" w:cs="Arial"/>
          <w:snapToGrid w:val="0"/>
          <w:sz w:val="22"/>
          <w:szCs w:val="22"/>
        </w:rPr>
        <w:t>Smart and professional image to represent the SCS</w:t>
      </w:r>
      <w:r w:rsidR="000909B0">
        <w:rPr>
          <w:rFonts w:ascii="Trebuchet MS" w:hAnsi="Trebuchet MS" w:cs="Arial"/>
          <w:snapToGrid w:val="0"/>
          <w:sz w:val="22"/>
          <w:szCs w:val="22"/>
        </w:rPr>
        <w:t xml:space="preserve"> (E)</w:t>
      </w:r>
    </w:p>
    <w:p w14:paraId="7A719250" w14:textId="61FFC25E" w:rsidR="000B7274" w:rsidRDefault="000B7274" w:rsidP="000B7274">
      <w:pPr>
        <w:jc w:val="both"/>
        <w:rPr>
          <w:rFonts w:ascii="Trebuchet MS" w:hAnsi="Trebuchet MS" w:cs="Arial"/>
          <w:snapToGrid w:val="0"/>
          <w:sz w:val="22"/>
          <w:szCs w:val="22"/>
        </w:rPr>
      </w:pPr>
      <w:r>
        <w:rPr>
          <w:rFonts w:ascii="Trebuchet MS" w:hAnsi="Trebuchet MS" w:cs="Arial"/>
          <w:snapToGrid w:val="0"/>
          <w:sz w:val="22"/>
          <w:szCs w:val="22"/>
        </w:rPr>
        <w:t>2.2</w:t>
      </w:r>
      <w:r>
        <w:rPr>
          <w:rFonts w:ascii="Trebuchet MS" w:hAnsi="Trebuchet MS" w:cs="Arial"/>
          <w:snapToGrid w:val="0"/>
          <w:sz w:val="22"/>
          <w:szCs w:val="22"/>
        </w:rPr>
        <w:tab/>
        <w:t>Ability to work with colleagues in a friendly and positive manner</w:t>
      </w:r>
      <w:r w:rsidR="000909B0">
        <w:rPr>
          <w:rFonts w:ascii="Trebuchet MS" w:hAnsi="Trebuchet MS" w:cs="Arial"/>
          <w:snapToGrid w:val="0"/>
          <w:sz w:val="22"/>
          <w:szCs w:val="22"/>
        </w:rPr>
        <w:t xml:space="preserve"> (E)</w:t>
      </w:r>
    </w:p>
    <w:p w14:paraId="6B9AD295" w14:textId="38AA6C20" w:rsidR="000B7274" w:rsidRDefault="000B7274" w:rsidP="000B7274">
      <w:pPr>
        <w:ind w:left="720" w:hanging="720"/>
        <w:jc w:val="both"/>
        <w:rPr>
          <w:rFonts w:ascii="Trebuchet MS" w:hAnsi="Trebuchet MS" w:cs="Arial"/>
          <w:snapToGrid w:val="0"/>
          <w:sz w:val="22"/>
          <w:szCs w:val="22"/>
        </w:rPr>
      </w:pPr>
      <w:r>
        <w:rPr>
          <w:rFonts w:ascii="Trebuchet MS" w:hAnsi="Trebuchet MS" w:cs="Arial"/>
          <w:snapToGrid w:val="0"/>
          <w:sz w:val="22"/>
          <w:szCs w:val="22"/>
        </w:rPr>
        <w:t>2.3</w:t>
      </w:r>
      <w:r>
        <w:rPr>
          <w:rFonts w:ascii="Trebuchet MS" w:hAnsi="Trebuchet MS" w:cs="Arial"/>
          <w:snapToGrid w:val="0"/>
          <w:sz w:val="22"/>
          <w:szCs w:val="22"/>
        </w:rPr>
        <w:tab/>
        <w:t>Ability to communicate with a wide range of people internally and externally both in writing and orally</w:t>
      </w:r>
      <w:r w:rsidR="000909B0">
        <w:rPr>
          <w:rFonts w:ascii="Trebuchet MS" w:hAnsi="Trebuchet MS" w:cs="Arial"/>
          <w:snapToGrid w:val="0"/>
          <w:sz w:val="22"/>
          <w:szCs w:val="22"/>
        </w:rPr>
        <w:t xml:space="preserve"> (E)</w:t>
      </w:r>
    </w:p>
    <w:p w14:paraId="3CB53622" w14:textId="12B6EC96" w:rsidR="000B7274" w:rsidRDefault="000B7274" w:rsidP="000B7274">
      <w:pPr>
        <w:ind w:left="720" w:hanging="720"/>
        <w:jc w:val="both"/>
        <w:rPr>
          <w:rFonts w:ascii="Trebuchet MS" w:hAnsi="Trebuchet MS" w:cs="Arial"/>
          <w:snapToGrid w:val="0"/>
          <w:sz w:val="22"/>
          <w:szCs w:val="22"/>
        </w:rPr>
      </w:pPr>
      <w:r w:rsidRPr="000B7274">
        <w:rPr>
          <w:rFonts w:ascii="Trebuchet MS" w:hAnsi="Trebuchet MS" w:cs="Arial"/>
          <w:snapToGrid w:val="0"/>
          <w:sz w:val="22"/>
          <w:szCs w:val="22"/>
        </w:rPr>
        <w:t>2.4</w:t>
      </w:r>
      <w:r w:rsidRPr="000B7274">
        <w:rPr>
          <w:rFonts w:ascii="Trebuchet MS" w:hAnsi="Trebuchet MS" w:cs="Arial"/>
          <w:snapToGrid w:val="0"/>
          <w:sz w:val="22"/>
          <w:szCs w:val="22"/>
        </w:rPr>
        <w:tab/>
        <w:t>Ability to maintain confidentiality and have an understanding of the General Data Protection Regulations (GDPR)</w:t>
      </w:r>
      <w:r w:rsidR="000909B0">
        <w:rPr>
          <w:rFonts w:ascii="Trebuchet MS" w:hAnsi="Trebuchet MS" w:cs="Arial"/>
          <w:snapToGrid w:val="0"/>
          <w:sz w:val="22"/>
          <w:szCs w:val="22"/>
        </w:rPr>
        <w:t xml:space="preserve"> (D)</w:t>
      </w:r>
    </w:p>
    <w:p w14:paraId="212EE172" w14:textId="2E113395" w:rsidR="000B7274" w:rsidRDefault="000B7274" w:rsidP="000B7274">
      <w:pPr>
        <w:jc w:val="both"/>
        <w:rPr>
          <w:rFonts w:ascii="Trebuchet MS" w:hAnsi="Trebuchet MS" w:cs="Arial"/>
          <w:snapToGrid w:val="0"/>
          <w:sz w:val="22"/>
          <w:szCs w:val="22"/>
        </w:rPr>
      </w:pPr>
      <w:r>
        <w:rPr>
          <w:rFonts w:ascii="Trebuchet MS" w:hAnsi="Trebuchet MS" w:cs="Arial"/>
          <w:snapToGrid w:val="0"/>
          <w:sz w:val="22"/>
          <w:szCs w:val="22"/>
        </w:rPr>
        <w:t>2.5</w:t>
      </w:r>
      <w:r>
        <w:rPr>
          <w:rFonts w:ascii="Trebuchet MS" w:hAnsi="Trebuchet MS" w:cs="Arial"/>
          <w:snapToGrid w:val="0"/>
          <w:sz w:val="22"/>
          <w:szCs w:val="22"/>
        </w:rPr>
        <w:tab/>
        <w:t>Ability to follow and understand data base and other systems</w:t>
      </w:r>
      <w:r w:rsidR="000909B0">
        <w:rPr>
          <w:rFonts w:ascii="Trebuchet MS" w:hAnsi="Trebuchet MS" w:cs="Arial"/>
          <w:snapToGrid w:val="0"/>
          <w:sz w:val="22"/>
          <w:szCs w:val="22"/>
        </w:rPr>
        <w:t xml:space="preserve"> (D)</w:t>
      </w:r>
    </w:p>
    <w:p w14:paraId="39D2A07E" w14:textId="47022459" w:rsidR="000B7274" w:rsidRDefault="000B7274" w:rsidP="000B7274">
      <w:pPr>
        <w:jc w:val="both"/>
        <w:rPr>
          <w:rFonts w:ascii="Trebuchet MS" w:hAnsi="Trebuchet MS" w:cs="Arial"/>
          <w:snapToGrid w:val="0"/>
          <w:sz w:val="22"/>
          <w:szCs w:val="22"/>
        </w:rPr>
      </w:pPr>
      <w:r>
        <w:rPr>
          <w:rFonts w:ascii="Trebuchet MS" w:hAnsi="Trebuchet MS" w:cs="Arial"/>
          <w:snapToGrid w:val="0"/>
          <w:sz w:val="22"/>
          <w:szCs w:val="22"/>
        </w:rPr>
        <w:t>2.6</w:t>
      </w:r>
      <w:r>
        <w:rPr>
          <w:rFonts w:ascii="Trebuchet MS" w:hAnsi="Trebuchet MS" w:cs="Arial"/>
          <w:snapToGrid w:val="0"/>
          <w:sz w:val="22"/>
          <w:szCs w:val="22"/>
        </w:rPr>
        <w:tab/>
        <w:t>Ability to work to deadlines and targets</w:t>
      </w:r>
      <w:r w:rsidR="000909B0">
        <w:rPr>
          <w:rFonts w:ascii="Trebuchet MS" w:hAnsi="Trebuchet MS" w:cs="Arial"/>
          <w:snapToGrid w:val="0"/>
          <w:sz w:val="22"/>
          <w:szCs w:val="22"/>
        </w:rPr>
        <w:t xml:space="preserve"> (E)</w:t>
      </w:r>
    </w:p>
    <w:p w14:paraId="5C263141" w14:textId="0BC1321B" w:rsidR="000B7274" w:rsidRPr="000B7274" w:rsidRDefault="000B7274" w:rsidP="000B7274">
      <w:pPr>
        <w:jc w:val="both"/>
        <w:rPr>
          <w:rFonts w:ascii="Trebuchet MS" w:hAnsi="Trebuchet MS" w:cs="Arial"/>
          <w:snapToGrid w:val="0"/>
          <w:sz w:val="22"/>
          <w:szCs w:val="22"/>
        </w:rPr>
      </w:pPr>
      <w:r w:rsidRPr="000B7274">
        <w:rPr>
          <w:rFonts w:ascii="Trebuchet MS" w:hAnsi="Trebuchet MS" w:cs="Arial"/>
          <w:snapToGrid w:val="0"/>
          <w:sz w:val="22"/>
          <w:szCs w:val="22"/>
        </w:rPr>
        <w:t>2.7</w:t>
      </w:r>
      <w:r w:rsidRPr="000B7274">
        <w:rPr>
          <w:rFonts w:ascii="Trebuchet MS" w:hAnsi="Trebuchet MS" w:cs="Arial"/>
          <w:snapToGrid w:val="0"/>
          <w:sz w:val="22"/>
          <w:szCs w:val="22"/>
        </w:rPr>
        <w:tab/>
        <w:t>Ability to work flexibly, particularly in reference to time keeping</w:t>
      </w:r>
      <w:r w:rsidR="000909B0">
        <w:rPr>
          <w:rFonts w:ascii="Trebuchet MS" w:hAnsi="Trebuchet MS" w:cs="Arial"/>
          <w:snapToGrid w:val="0"/>
          <w:sz w:val="22"/>
          <w:szCs w:val="22"/>
        </w:rPr>
        <w:t xml:space="preserve"> (E)</w:t>
      </w:r>
    </w:p>
    <w:p w14:paraId="714F30C2" w14:textId="68B1E56C" w:rsidR="00CE344A" w:rsidRDefault="00CE344A" w:rsidP="000B7274">
      <w:pPr>
        <w:jc w:val="both"/>
        <w:rPr>
          <w:rFonts w:ascii="Trebuchet MS" w:hAnsi="Trebuchet MS"/>
          <w:sz w:val="22"/>
          <w:szCs w:val="22"/>
        </w:rPr>
      </w:pPr>
    </w:p>
    <w:p w14:paraId="437562E6" w14:textId="095FE6AD" w:rsidR="00C845A5" w:rsidRDefault="00C845A5" w:rsidP="00CE344A">
      <w:pPr>
        <w:rPr>
          <w:rFonts w:ascii="Trebuchet MS" w:hAnsi="Trebuchet MS"/>
          <w:sz w:val="22"/>
          <w:szCs w:val="22"/>
        </w:rPr>
      </w:pPr>
    </w:p>
    <w:p w14:paraId="3F213B83" w14:textId="6D26EE46" w:rsidR="00C845A5" w:rsidRPr="00094959" w:rsidRDefault="00C845A5" w:rsidP="00CE344A">
      <w:pPr>
        <w:rPr>
          <w:rFonts w:ascii="Trebuchet MS" w:hAnsi="Trebuchet MS"/>
          <w:sz w:val="22"/>
          <w:szCs w:val="22"/>
        </w:rPr>
      </w:pPr>
      <w:r>
        <w:rPr>
          <w:rFonts w:ascii="Trebuchet MS" w:hAnsi="Trebuchet MS"/>
          <w:sz w:val="22"/>
          <w:szCs w:val="22"/>
        </w:rPr>
        <w:t>January 2019</w:t>
      </w:r>
    </w:p>
    <w:sectPr w:rsidR="00C845A5" w:rsidRPr="00094959" w:rsidSect="00391E89">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9816C" w14:textId="77777777" w:rsidR="00DE1D10" w:rsidRDefault="00DE1D10">
      <w:r>
        <w:separator/>
      </w:r>
    </w:p>
  </w:endnote>
  <w:endnote w:type="continuationSeparator" w:id="0">
    <w:p w14:paraId="6458EBD8" w14:textId="77777777" w:rsidR="00DE1D10" w:rsidRDefault="00DE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A4F18" w14:textId="35BB93B0" w:rsidR="00D55E4F" w:rsidRPr="00D55E4F" w:rsidRDefault="00D55E4F" w:rsidP="00D55E4F">
    <w:pPr>
      <w:pStyle w:val="Footer"/>
      <w:jc w:val="right"/>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6CBC6" w14:textId="77777777" w:rsidR="00DE1D10" w:rsidRDefault="00DE1D10">
      <w:r>
        <w:separator/>
      </w:r>
    </w:p>
  </w:footnote>
  <w:footnote w:type="continuationSeparator" w:id="0">
    <w:p w14:paraId="773C0601" w14:textId="77777777" w:rsidR="00DE1D10" w:rsidRDefault="00DE1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C31A" w14:textId="588F183E" w:rsidR="006C3EDB" w:rsidRDefault="006C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7DA"/>
    <w:multiLevelType w:val="multilevel"/>
    <w:tmpl w:val="D5B643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C26D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CB370D"/>
    <w:multiLevelType w:val="multilevel"/>
    <w:tmpl w:val="D5B643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4C0205"/>
    <w:multiLevelType w:val="multilevel"/>
    <w:tmpl w:val="5A2CA9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F458C"/>
    <w:multiLevelType w:val="multilevel"/>
    <w:tmpl w:val="9F78390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6B171D6"/>
    <w:multiLevelType w:val="hybridMultilevel"/>
    <w:tmpl w:val="E3FE49BE"/>
    <w:lvl w:ilvl="0" w:tplc="FA66CAC0">
      <w:start w:val="1"/>
      <w:numFmt w:val="decimal"/>
      <w:lvlText w:val="%1."/>
      <w:lvlJc w:val="left"/>
      <w:pPr>
        <w:ind w:left="397" w:hanging="37"/>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72401"/>
    <w:multiLevelType w:val="multilevel"/>
    <w:tmpl w:val="DB386C5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D384616"/>
    <w:multiLevelType w:val="multilevel"/>
    <w:tmpl w:val="D5B643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6FE31A5"/>
    <w:multiLevelType w:val="multilevel"/>
    <w:tmpl w:val="9094E55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87A39EC"/>
    <w:multiLevelType w:val="multilevel"/>
    <w:tmpl w:val="99AA8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CF56DD"/>
    <w:multiLevelType w:val="multilevel"/>
    <w:tmpl w:val="289E9D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E446C6"/>
    <w:multiLevelType w:val="hybridMultilevel"/>
    <w:tmpl w:val="A0D226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06E9E"/>
    <w:multiLevelType w:val="hybridMultilevel"/>
    <w:tmpl w:val="EC46F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C58A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3D965BB"/>
    <w:multiLevelType w:val="hybridMultilevel"/>
    <w:tmpl w:val="75F6D95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B3029D"/>
    <w:multiLevelType w:val="multilevel"/>
    <w:tmpl w:val="DCA2E1A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ED339C"/>
    <w:multiLevelType w:val="hybridMultilevel"/>
    <w:tmpl w:val="0BE499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9178E"/>
    <w:multiLevelType w:val="hybridMultilevel"/>
    <w:tmpl w:val="C65C6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71C57"/>
    <w:multiLevelType w:val="multilevel"/>
    <w:tmpl w:val="A9BAEC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3B4E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54267FC"/>
    <w:multiLevelType w:val="hybridMultilevel"/>
    <w:tmpl w:val="1130DD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35BFA"/>
    <w:multiLevelType w:val="multilevel"/>
    <w:tmpl w:val="C02E21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80E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8152D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A9D5ADD"/>
    <w:multiLevelType w:val="multilevel"/>
    <w:tmpl w:val="2A7AF2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B806EFB"/>
    <w:multiLevelType w:val="hybridMultilevel"/>
    <w:tmpl w:val="91061B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992B83"/>
    <w:multiLevelType w:val="hybridMultilevel"/>
    <w:tmpl w:val="D8DAD8E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234D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EFB685A"/>
    <w:multiLevelType w:val="multilevel"/>
    <w:tmpl w:val="D5B643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F9629E6"/>
    <w:multiLevelType w:val="multilevel"/>
    <w:tmpl w:val="289E9DC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59066CD"/>
    <w:multiLevelType w:val="multilevel"/>
    <w:tmpl w:val="D5B643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7973E44"/>
    <w:multiLevelType w:val="hybridMultilevel"/>
    <w:tmpl w:val="E0F480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6172C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4A5D28F4"/>
    <w:multiLevelType w:val="hybridMultilevel"/>
    <w:tmpl w:val="C8888B0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8845D5"/>
    <w:multiLevelType w:val="hybridMultilevel"/>
    <w:tmpl w:val="7B4C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74966"/>
    <w:multiLevelType w:val="hybridMultilevel"/>
    <w:tmpl w:val="06A4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FF74DB"/>
    <w:multiLevelType w:val="multilevel"/>
    <w:tmpl w:val="DF8C9A5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5D41C21"/>
    <w:multiLevelType w:val="multilevel"/>
    <w:tmpl w:val="ADD0A1E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9020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6"/>
  </w:num>
  <w:num w:numId="2">
    <w:abstractNumId w:val="20"/>
  </w:num>
  <w:num w:numId="3">
    <w:abstractNumId w:val="14"/>
  </w:num>
  <w:num w:numId="4">
    <w:abstractNumId w:val="36"/>
  </w:num>
  <w:num w:numId="5">
    <w:abstractNumId w:val="38"/>
  </w:num>
  <w:num w:numId="6">
    <w:abstractNumId w:val="32"/>
  </w:num>
  <w:num w:numId="7">
    <w:abstractNumId w:val="22"/>
  </w:num>
  <w:num w:numId="8">
    <w:abstractNumId w:val="13"/>
  </w:num>
  <w:num w:numId="9">
    <w:abstractNumId w:val="19"/>
  </w:num>
  <w:num w:numId="10">
    <w:abstractNumId w:val="0"/>
  </w:num>
  <w:num w:numId="11">
    <w:abstractNumId w:val="18"/>
  </w:num>
  <w:num w:numId="12">
    <w:abstractNumId w:val="2"/>
  </w:num>
  <w:num w:numId="13">
    <w:abstractNumId w:val="10"/>
  </w:num>
  <w:num w:numId="14">
    <w:abstractNumId w:val="29"/>
  </w:num>
  <w:num w:numId="15">
    <w:abstractNumId w:val="28"/>
  </w:num>
  <w:num w:numId="16">
    <w:abstractNumId w:val="30"/>
  </w:num>
  <w:num w:numId="17">
    <w:abstractNumId w:val="7"/>
  </w:num>
  <w:num w:numId="18">
    <w:abstractNumId w:val="27"/>
  </w:num>
  <w:num w:numId="19">
    <w:abstractNumId w:val="4"/>
  </w:num>
  <w:num w:numId="20">
    <w:abstractNumId w:val="1"/>
  </w:num>
  <w:num w:numId="21">
    <w:abstractNumId w:val="6"/>
  </w:num>
  <w:num w:numId="22">
    <w:abstractNumId w:val="16"/>
  </w:num>
  <w:num w:numId="23">
    <w:abstractNumId w:val="11"/>
  </w:num>
  <w:num w:numId="24">
    <w:abstractNumId w:val="31"/>
  </w:num>
  <w:num w:numId="25">
    <w:abstractNumId w:val="33"/>
  </w:num>
  <w:num w:numId="26">
    <w:abstractNumId w:val="8"/>
  </w:num>
  <w:num w:numId="27">
    <w:abstractNumId w:val="15"/>
  </w:num>
  <w:num w:numId="28">
    <w:abstractNumId w:val="37"/>
  </w:num>
  <w:num w:numId="29">
    <w:abstractNumId w:val="3"/>
  </w:num>
  <w:num w:numId="30">
    <w:abstractNumId w:val="21"/>
  </w:num>
  <w:num w:numId="31">
    <w:abstractNumId w:val="9"/>
  </w:num>
  <w:num w:numId="32">
    <w:abstractNumId w:val="24"/>
  </w:num>
  <w:num w:numId="33">
    <w:abstractNumId w:val="12"/>
  </w:num>
  <w:num w:numId="34">
    <w:abstractNumId w:val="34"/>
  </w:num>
  <w:num w:numId="35">
    <w:abstractNumId w:val="35"/>
  </w:num>
  <w:num w:numId="36">
    <w:abstractNumId w:val="17"/>
  </w:num>
  <w:num w:numId="37">
    <w:abstractNumId w:val="25"/>
  </w:num>
  <w:num w:numId="38">
    <w:abstractNumId w:val="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89"/>
    <w:rsid w:val="000909B0"/>
    <w:rsid w:val="00094959"/>
    <w:rsid w:val="000B7274"/>
    <w:rsid w:val="00183FFF"/>
    <w:rsid w:val="00205BCB"/>
    <w:rsid w:val="002768FB"/>
    <w:rsid w:val="002C510C"/>
    <w:rsid w:val="002D6C8B"/>
    <w:rsid w:val="003720B1"/>
    <w:rsid w:val="00391E89"/>
    <w:rsid w:val="003E02F9"/>
    <w:rsid w:val="00413F2A"/>
    <w:rsid w:val="004513A3"/>
    <w:rsid w:val="00490BE9"/>
    <w:rsid w:val="0055723E"/>
    <w:rsid w:val="00596763"/>
    <w:rsid w:val="00652EC7"/>
    <w:rsid w:val="006C3EDB"/>
    <w:rsid w:val="007712FA"/>
    <w:rsid w:val="007A2697"/>
    <w:rsid w:val="007D0A1A"/>
    <w:rsid w:val="007E5CAE"/>
    <w:rsid w:val="00815135"/>
    <w:rsid w:val="0084347A"/>
    <w:rsid w:val="0086079D"/>
    <w:rsid w:val="008E4AC0"/>
    <w:rsid w:val="00916C49"/>
    <w:rsid w:val="009258DE"/>
    <w:rsid w:val="009723DB"/>
    <w:rsid w:val="009C2382"/>
    <w:rsid w:val="009F38E0"/>
    <w:rsid w:val="00B21479"/>
    <w:rsid w:val="00BE287F"/>
    <w:rsid w:val="00BF41C2"/>
    <w:rsid w:val="00C1641E"/>
    <w:rsid w:val="00C31DD1"/>
    <w:rsid w:val="00C81A40"/>
    <w:rsid w:val="00C845A5"/>
    <w:rsid w:val="00C92A5C"/>
    <w:rsid w:val="00CE344A"/>
    <w:rsid w:val="00D11D6D"/>
    <w:rsid w:val="00D55E4F"/>
    <w:rsid w:val="00D644E2"/>
    <w:rsid w:val="00D779F0"/>
    <w:rsid w:val="00DC69BD"/>
    <w:rsid w:val="00DE14F9"/>
    <w:rsid w:val="00DE1D10"/>
    <w:rsid w:val="00E57BFB"/>
    <w:rsid w:val="00EC46C4"/>
    <w:rsid w:val="00EE4739"/>
    <w:rsid w:val="00F83CDB"/>
    <w:rsid w:val="00FD2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F76C2A"/>
  <w15:chartTrackingRefBased/>
  <w15:docId w15:val="{14301E55-1E41-4D8D-97A7-30CCC319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89"/>
    <w:rPr>
      <w:sz w:val="24"/>
      <w:szCs w:val="24"/>
      <w:lang w:eastAsia="en-US"/>
    </w:rPr>
  </w:style>
  <w:style w:type="paragraph" w:styleId="Heading1">
    <w:name w:val="heading 1"/>
    <w:basedOn w:val="Normal"/>
    <w:next w:val="Normal"/>
    <w:link w:val="Heading1Char"/>
    <w:qFormat/>
    <w:rsid w:val="00DC69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E344A"/>
    <w:pPr>
      <w:jc w:val="both"/>
    </w:pPr>
    <w:rPr>
      <w:rFonts w:ascii="Arial" w:hAnsi="Arial" w:cs="Arial"/>
      <w:snapToGrid w:val="0"/>
      <w:szCs w:val="20"/>
    </w:rPr>
  </w:style>
  <w:style w:type="paragraph" w:styleId="BodyTextIndent2">
    <w:name w:val="Body Text Indent 2"/>
    <w:basedOn w:val="Normal"/>
    <w:rsid w:val="00CE344A"/>
    <w:pPr>
      <w:ind w:left="709" w:hanging="709"/>
      <w:jc w:val="both"/>
    </w:pPr>
    <w:rPr>
      <w:rFonts w:ascii="Arial" w:hAnsi="Arial" w:cs="Arial"/>
      <w:snapToGrid w:val="0"/>
      <w:szCs w:val="20"/>
    </w:rPr>
  </w:style>
  <w:style w:type="paragraph" w:styleId="BodyTextIndent3">
    <w:name w:val="Body Text Indent 3"/>
    <w:basedOn w:val="Normal"/>
    <w:rsid w:val="00CE344A"/>
    <w:pPr>
      <w:spacing w:after="120"/>
      <w:ind w:left="283"/>
    </w:pPr>
    <w:rPr>
      <w:sz w:val="16"/>
      <w:szCs w:val="16"/>
    </w:rPr>
  </w:style>
  <w:style w:type="paragraph" w:styleId="Header">
    <w:name w:val="header"/>
    <w:basedOn w:val="Normal"/>
    <w:rsid w:val="00D55E4F"/>
    <w:pPr>
      <w:tabs>
        <w:tab w:val="center" w:pos="4153"/>
        <w:tab w:val="right" w:pos="8306"/>
      </w:tabs>
    </w:pPr>
  </w:style>
  <w:style w:type="paragraph" w:styleId="Footer">
    <w:name w:val="footer"/>
    <w:basedOn w:val="Normal"/>
    <w:rsid w:val="00D55E4F"/>
    <w:pPr>
      <w:tabs>
        <w:tab w:val="center" w:pos="4153"/>
        <w:tab w:val="right" w:pos="8306"/>
      </w:tabs>
    </w:pPr>
  </w:style>
  <w:style w:type="paragraph" w:styleId="ListParagraph">
    <w:name w:val="List Paragraph"/>
    <w:basedOn w:val="Normal"/>
    <w:uiPriority w:val="34"/>
    <w:qFormat/>
    <w:rsid w:val="00C81A40"/>
    <w:pPr>
      <w:ind w:left="720"/>
      <w:contextualSpacing/>
    </w:pPr>
  </w:style>
  <w:style w:type="paragraph" w:styleId="NoSpacing">
    <w:name w:val="No Spacing"/>
    <w:uiPriority w:val="1"/>
    <w:qFormat/>
    <w:rsid w:val="00C81A40"/>
    <w:rPr>
      <w:sz w:val="24"/>
      <w:szCs w:val="24"/>
      <w:lang w:eastAsia="en-US"/>
    </w:rPr>
  </w:style>
  <w:style w:type="character" w:customStyle="1" w:styleId="Heading1Char">
    <w:name w:val="Heading 1 Char"/>
    <w:basedOn w:val="DefaultParagraphFont"/>
    <w:link w:val="Heading1"/>
    <w:rsid w:val="00DC69BD"/>
    <w:rPr>
      <w:rFonts w:asciiTheme="majorHAnsi" w:eastAsiaTheme="majorEastAsia" w:hAnsiTheme="majorHAnsi" w:cstheme="majorBidi"/>
      <w:color w:val="2F5496" w:themeColor="accent1" w:themeShade="BF"/>
      <w:sz w:val="32"/>
      <w:szCs w:val="32"/>
      <w:lang w:eastAsia="en-US"/>
    </w:rPr>
  </w:style>
  <w:style w:type="paragraph" w:styleId="BalloonText">
    <w:name w:val="Balloon Text"/>
    <w:basedOn w:val="Normal"/>
    <w:link w:val="BalloonTextChar"/>
    <w:rsid w:val="00B21479"/>
    <w:rPr>
      <w:rFonts w:ascii="Segoe UI" w:hAnsi="Segoe UI" w:cs="Segoe UI"/>
      <w:sz w:val="18"/>
      <w:szCs w:val="18"/>
    </w:rPr>
  </w:style>
  <w:style w:type="character" w:customStyle="1" w:styleId="BalloonTextChar">
    <w:name w:val="Balloon Text Char"/>
    <w:basedOn w:val="DefaultParagraphFont"/>
    <w:link w:val="BalloonText"/>
    <w:rsid w:val="00B21479"/>
    <w:rPr>
      <w:rFonts w:ascii="Segoe UI" w:hAnsi="Segoe UI" w:cs="Segoe UI"/>
      <w:sz w:val="18"/>
      <w:szCs w:val="18"/>
      <w:lang w:eastAsia="en-US"/>
    </w:rPr>
  </w:style>
  <w:style w:type="character" w:styleId="CommentReference">
    <w:name w:val="annotation reference"/>
    <w:basedOn w:val="DefaultParagraphFont"/>
    <w:rsid w:val="003E02F9"/>
    <w:rPr>
      <w:sz w:val="16"/>
      <w:szCs w:val="16"/>
    </w:rPr>
  </w:style>
  <w:style w:type="paragraph" w:styleId="CommentText">
    <w:name w:val="annotation text"/>
    <w:basedOn w:val="Normal"/>
    <w:link w:val="CommentTextChar"/>
    <w:rsid w:val="003E02F9"/>
    <w:rPr>
      <w:sz w:val="20"/>
      <w:szCs w:val="20"/>
    </w:rPr>
  </w:style>
  <w:style w:type="character" w:customStyle="1" w:styleId="CommentTextChar">
    <w:name w:val="Comment Text Char"/>
    <w:basedOn w:val="DefaultParagraphFont"/>
    <w:link w:val="CommentText"/>
    <w:rsid w:val="003E02F9"/>
    <w:rPr>
      <w:lang w:eastAsia="en-US"/>
    </w:rPr>
  </w:style>
  <w:style w:type="paragraph" w:styleId="CommentSubject">
    <w:name w:val="annotation subject"/>
    <w:basedOn w:val="CommentText"/>
    <w:next w:val="CommentText"/>
    <w:link w:val="CommentSubjectChar"/>
    <w:rsid w:val="003E02F9"/>
    <w:rPr>
      <w:b/>
      <w:bCs/>
    </w:rPr>
  </w:style>
  <w:style w:type="character" w:customStyle="1" w:styleId="CommentSubjectChar">
    <w:name w:val="Comment Subject Char"/>
    <w:basedOn w:val="CommentTextChar"/>
    <w:link w:val="CommentSubject"/>
    <w:rsid w:val="003E0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NORTH HERTS HOSPICE CARE ASSOCIATION</vt:lpstr>
    </vt:vector>
  </TitlesOfParts>
  <Company>Garden House Hospice</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HERTS HOSPICE CARE ASSOCIATION</dc:title>
  <dc:subject/>
  <dc:creator>Garden House</dc:creator>
  <cp:keywords/>
  <dc:description/>
  <cp:lastModifiedBy>Jacky VOLUNTEER</cp:lastModifiedBy>
  <cp:revision>2</cp:revision>
  <cp:lastPrinted>2019-01-02T13:15:00Z</cp:lastPrinted>
  <dcterms:created xsi:type="dcterms:W3CDTF">2019-02-05T14:50:00Z</dcterms:created>
  <dcterms:modified xsi:type="dcterms:W3CDTF">2019-02-05T14:50:00Z</dcterms:modified>
</cp:coreProperties>
</file>