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A414" w14:textId="77777777" w:rsidR="00B32AA3" w:rsidRDefault="000B1D85">
      <w:pPr>
        <w:pStyle w:val="BodyText"/>
        <w:ind w:left="55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E60EBF" wp14:editId="15D0A58F">
            <wp:extent cx="1398963" cy="6100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963" cy="61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963F6" w14:textId="77777777" w:rsidR="00B32AA3" w:rsidRDefault="000B1D85">
      <w:pPr>
        <w:pStyle w:val="Heading1"/>
        <w:spacing w:before="321"/>
      </w:pPr>
      <w:r>
        <w:rPr>
          <w:color w:val="C00000"/>
        </w:rPr>
        <w:t>Mentor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– Sickle Cell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Children</w:t>
      </w:r>
      <w:r>
        <w:rPr>
          <w:color w:val="C00000"/>
          <w:spacing w:val="3"/>
        </w:rPr>
        <w:t xml:space="preserve"> </w:t>
      </w:r>
      <w:r>
        <w:rPr>
          <w:color w:val="C00000"/>
        </w:rPr>
        <w:t>&amp;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Young Persons’ Peer</w:t>
      </w:r>
      <w:r>
        <w:rPr>
          <w:color w:val="C00000"/>
          <w:spacing w:val="2"/>
        </w:rPr>
        <w:t xml:space="preserve"> </w:t>
      </w:r>
      <w:r>
        <w:rPr>
          <w:color w:val="C00000"/>
        </w:rPr>
        <w:t>Mentoring</w:t>
      </w:r>
      <w:r>
        <w:rPr>
          <w:color w:val="C00000"/>
          <w:spacing w:val="3"/>
        </w:rPr>
        <w:t xml:space="preserve"> </w:t>
      </w:r>
      <w:proofErr w:type="spellStart"/>
      <w:r>
        <w:rPr>
          <w:color w:val="C00000"/>
        </w:rPr>
        <w:t>Programme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  <w:spacing w:val="-10"/>
        </w:rPr>
        <w:t>–</w:t>
      </w:r>
    </w:p>
    <w:p w14:paraId="756CC641" w14:textId="77777777" w:rsidR="00B32AA3" w:rsidRDefault="000B1D85">
      <w:pPr>
        <w:spacing w:before="2"/>
        <w:ind w:left="1015"/>
        <w:jc w:val="both"/>
        <w:rPr>
          <w:b/>
          <w:sz w:val="28"/>
        </w:rPr>
      </w:pPr>
      <w:r>
        <w:rPr>
          <w:b/>
          <w:color w:val="C00000"/>
          <w:sz w:val="28"/>
        </w:rPr>
        <w:t>North-West</w:t>
      </w:r>
      <w:r>
        <w:rPr>
          <w:b/>
          <w:color w:val="C00000"/>
          <w:spacing w:val="-9"/>
          <w:sz w:val="28"/>
        </w:rPr>
        <w:t xml:space="preserve"> </w:t>
      </w:r>
      <w:r>
        <w:rPr>
          <w:b/>
          <w:color w:val="C00000"/>
          <w:sz w:val="28"/>
        </w:rPr>
        <w:t>(Liverpool,</w:t>
      </w:r>
      <w:r>
        <w:rPr>
          <w:b/>
          <w:color w:val="C00000"/>
          <w:spacing w:val="-7"/>
          <w:sz w:val="28"/>
        </w:rPr>
        <w:t xml:space="preserve"> </w:t>
      </w:r>
      <w:r>
        <w:rPr>
          <w:b/>
          <w:color w:val="C00000"/>
          <w:sz w:val="28"/>
        </w:rPr>
        <w:t>Manchester)</w:t>
      </w:r>
      <w:r>
        <w:rPr>
          <w:b/>
          <w:color w:val="C00000"/>
          <w:spacing w:val="-7"/>
          <w:sz w:val="28"/>
        </w:rPr>
        <w:t xml:space="preserve"> </w:t>
      </w:r>
      <w:r>
        <w:rPr>
          <w:b/>
          <w:color w:val="C00000"/>
          <w:sz w:val="28"/>
        </w:rPr>
        <w:t>and</w:t>
      </w:r>
      <w:r>
        <w:rPr>
          <w:b/>
          <w:color w:val="C00000"/>
          <w:spacing w:val="-9"/>
          <w:sz w:val="28"/>
        </w:rPr>
        <w:t xml:space="preserve"> </w:t>
      </w:r>
      <w:r>
        <w:rPr>
          <w:b/>
          <w:color w:val="C00000"/>
          <w:sz w:val="28"/>
        </w:rPr>
        <w:t>South</w:t>
      </w:r>
      <w:r>
        <w:rPr>
          <w:b/>
          <w:color w:val="C00000"/>
          <w:spacing w:val="-7"/>
          <w:sz w:val="28"/>
        </w:rPr>
        <w:t xml:space="preserve"> </w:t>
      </w:r>
      <w:r>
        <w:rPr>
          <w:b/>
          <w:color w:val="C00000"/>
          <w:sz w:val="28"/>
        </w:rPr>
        <w:t>Yorkshire</w:t>
      </w:r>
      <w:r>
        <w:rPr>
          <w:b/>
          <w:color w:val="C00000"/>
          <w:spacing w:val="-5"/>
          <w:sz w:val="28"/>
        </w:rPr>
        <w:t xml:space="preserve"> </w:t>
      </w:r>
      <w:r>
        <w:rPr>
          <w:b/>
          <w:color w:val="C00000"/>
          <w:spacing w:val="-2"/>
          <w:sz w:val="28"/>
        </w:rPr>
        <w:t>(Sheffield)</w:t>
      </w:r>
    </w:p>
    <w:p w14:paraId="68FEAF69" w14:textId="77777777" w:rsidR="00B32AA3" w:rsidRDefault="000B1D85">
      <w:pPr>
        <w:spacing w:before="341"/>
        <w:ind w:left="1015" w:right="158"/>
        <w:jc w:val="both"/>
        <w:rPr>
          <w:b/>
        </w:rPr>
      </w:pPr>
      <w:r>
        <w:t xml:space="preserve">We are currently looking to recruit Mentors to join our team and support the Sickle Cell Children &amp; Young Persons’ Peer Mentoring </w:t>
      </w:r>
      <w:proofErr w:type="spellStart"/>
      <w:r>
        <w:t>Programme</w:t>
      </w:r>
      <w:proofErr w:type="spellEnd"/>
      <w:r>
        <w:t xml:space="preserve">. The </w:t>
      </w:r>
      <w:proofErr w:type="spellStart"/>
      <w:r>
        <w:t>programme</w:t>
      </w:r>
      <w:proofErr w:type="spellEnd"/>
      <w:r>
        <w:t xml:space="preserve"> aims to improve the health and wellbeing of young people (aged 10-24) with Sickle Cell Disorder (SCD) across </w:t>
      </w:r>
      <w:r>
        <w:rPr>
          <w:b/>
        </w:rPr>
        <w:t xml:space="preserve">North-West England (Liverpool, Manchester), </w:t>
      </w:r>
      <w:r>
        <w:t xml:space="preserve">and </w:t>
      </w:r>
      <w:r>
        <w:rPr>
          <w:b/>
        </w:rPr>
        <w:t>South Yorkshire (Sheffield).</w:t>
      </w:r>
    </w:p>
    <w:p w14:paraId="0D9C3C78" w14:textId="77777777" w:rsidR="00B32AA3" w:rsidRDefault="00B32AA3">
      <w:pPr>
        <w:pStyle w:val="BodyText"/>
        <w:ind w:left="0" w:firstLine="0"/>
        <w:rPr>
          <w:b/>
          <w:sz w:val="20"/>
        </w:rPr>
      </w:pPr>
    </w:p>
    <w:p w14:paraId="3DC87B98" w14:textId="77777777" w:rsidR="00B32AA3" w:rsidRDefault="00B32AA3">
      <w:pPr>
        <w:pStyle w:val="BodyText"/>
        <w:spacing w:before="92"/>
        <w:ind w:left="0" w:firstLine="0"/>
        <w:rPr>
          <w:b/>
          <w:sz w:val="20"/>
        </w:rPr>
      </w:pPr>
    </w:p>
    <w:tbl>
      <w:tblPr>
        <w:tblW w:w="0" w:type="auto"/>
        <w:tblInd w:w="10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9"/>
        <w:gridCol w:w="6605"/>
      </w:tblGrid>
      <w:tr w:rsidR="00B32AA3" w14:paraId="7D5EF103" w14:textId="77777777">
        <w:trPr>
          <w:trHeight w:val="917"/>
        </w:trPr>
        <w:tc>
          <w:tcPr>
            <w:tcW w:w="2149" w:type="dxa"/>
          </w:tcPr>
          <w:p w14:paraId="4F3A524E" w14:textId="77777777" w:rsidR="00B32AA3" w:rsidRDefault="000B1D85">
            <w:pPr>
              <w:pStyle w:val="TableParagraph"/>
              <w:spacing w:before="0" w:line="225" w:lineRule="exact"/>
              <w:ind w:left="50"/>
              <w:rPr>
                <w:b/>
              </w:rPr>
            </w:pPr>
            <w:r>
              <w:rPr>
                <w:b/>
                <w:color w:val="C00000"/>
              </w:rPr>
              <w:t>Positions</w:t>
            </w:r>
            <w:r>
              <w:rPr>
                <w:b/>
                <w:color w:val="C00000"/>
                <w:spacing w:val="-8"/>
              </w:rPr>
              <w:t xml:space="preserve"> </w:t>
            </w:r>
            <w:r>
              <w:rPr>
                <w:b/>
                <w:color w:val="C00000"/>
                <w:spacing w:val="-2"/>
              </w:rPr>
              <w:t>Available:</w:t>
            </w:r>
          </w:p>
        </w:tc>
        <w:tc>
          <w:tcPr>
            <w:tcW w:w="6605" w:type="dxa"/>
          </w:tcPr>
          <w:p w14:paraId="0B745D3F" w14:textId="77777777" w:rsidR="00B32AA3" w:rsidRDefault="000B1D85">
            <w:pPr>
              <w:pStyle w:val="TableParagraph"/>
              <w:spacing w:before="0" w:line="225" w:lineRule="exact"/>
            </w:pPr>
            <w:r>
              <w:t>Liverpool: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Mentors</w:t>
            </w:r>
          </w:p>
          <w:p w14:paraId="0A29E460" w14:textId="77777777" w:rsidR="00B32AA3" w:rsidRDefault="000B1D85">
            <w:pPr>
              <w:pStyle w:val="TableParagraph"/>
              <w:spacing w:before="1"/>
            </w:pPr>
            <w:r>
              <w:t>Manchester: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Mentors</w:t>
            </w:r>
          </w:p>
          <w:p w14:paraId="042AE9FB" w14:textId="77777777" w:rsidR="00B32AA3" w:rsidRDefault="000B1D85">
            <w:pPr>
              <w:pStyle w:val="TableParagraph"/>
              <w:spacing w:before="0"/>
            </w:pPr>
            <w:r>
              <w:t>Sheffield: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Mentor</w:t>
            </w:r>
          </w:p>
        </w:tc>
      </w:tr>
      <w:tr w:rsidR="00B32AA3" w14:paraId="12C3A355" w14:textId="77777777">
        <w:trPr>
          <w:trHeight w:val="804"/>
        </w:trPr>
        <w:tc>
          <w:tcPr>
            <w:tcW w:w="2149" w:type="dxa"/>
          </w:tcPr>
          <w:p w14:paraId="3E50EE16" w14:textId="77777777" w:rsidR="00B32AA3" w:rsidRDefault="000B1D85">
            <w:pPr>
              <w:pStyle w:val="TableParagraph"/>
              <w:ind w:left="50"/>
              <w:rPr>
                <w:b/>
              </w:rPr>
            </w:pPr>
            <w:r>
              <w:rPr>
                <w:b/>
                <w:color w:val="C00000"/>
                <w:spacing w:val="-2"/>
              </w:rPr>
              <w:t>Base:</w:t>
            </w:r>
          </w:p>
        </w:tc>
        <w:tc>
          <w:tcPr>
            <w:tcW w:w="6605" w:type="dxa"/>
          </w:tcPr>
          <w:p w14:paraId="41CA8E58" w14:textId="77777777" w:rsidR="00B32AA3" w:rsidRDefault="000B1D85">
            <w:pPr>
              <w:pStyle w:val="TableParagraph"/>
              <w:spacing w:before="116" w:line="237" w:lineRule="auto"/>
            </w:pPr>
            <w:r>
              <w:t>Flexible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rPr>
                <w:spacing w:val="-3"/>
              </w:rPr>
              <w:t xml:space="preserve"> </w:t>
            </w:r>
            <w:r>
              <w:t>working,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locations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 young person.</w:t>
            </w:r>
          </w:p>
        </w:tc>
      </w:tr>
      <w:tr w:rsidR="00B32AA3" w14:paraId="0F78CC2D" w14:textId="77777777">
        <w:trPr>
          <w:trHeight w:val="537"/>
        </w:trPr>
        <w:tc>
          <w:tcPr>
            <w:tcW w:w="2149" w:type="dxa"/>
          </w:tcPr>
          <w:p w14:paraId="765DB3CA" w14:textId="77777777" w:rsidR="00B32AA3" w:rsidRDefault="000B1D85">
            <w:pPr>
              <w:pStyle w:val="TableParagraph"/>
              <w:ind w:left="50"/>
              <w:rPr>
                <w:b/>
              </w:rPr>
            </w:pPr>
            <w:r>
              <w:rPr>
                <w:b/>
                <w:color w:val="C00000"/>
              </w:rPr>
              <w:t>Accountable</w:t>
            </w:r>
            <w:r>
              <w:rPr>
                <w:b/>
                <w:color w:val="C00000"/>
                <w:spacing w:val="-9"/>
              </w:rPr>
              <w:t xml:space="preserve"> </w:t>
            </w:r>
            <w:r>
              <w:rPr>
                <w:b/>
                <w:color w:val="C00000"/>
                <w:spacing w:val="-5"/>
              </w:rPr>
              <w:t>to:</w:t>
            </w:r>
          </w:p>
        </w:tc>
        <w:tc>
          <w:tcPr>
            <w:tcW w:w="6605" w:type="dxa"/>
          </w:tcPr>
          <w:p w14:paraId="03C74A44" w14:textId="77777777" w:rsidR="00B32AA3" w:rsidRDefault="000B1D85">
            <w:pPr>
              <w:pStyle w:val="TableParagraph"/>
            </w:pPr>
            <w:r>
              <w:t>Local</w:t>
            </w:r>
            <w:r>
              <w:rPr>
                <w:spacing w:val="-5"/>
              </w:rPr>
              <w:t xml:space="preserve"> </w:t>
            </w:r>
            <w:r>
              <w:t>Lead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Mentor</w:t>
            </w:r>
          </w:p>
        </w:tc>
      </w:tr>
      <w:tr w:rsidR="00B32AA3" w14:paraId="06201AB9" w14:textId="77777777">
        <w:trPr>
          <w:trHeight w:val="537"/>
        </w:trPr>
        <w:tc>
          <w:tcPr>
            <w:tcW w:w="2149" w:type="dxa"/>
          </w:tcPr>
          <w:p w14:paraId="283D9A0A" w14:textId="77777777" w:rsidR="00B32AA3" w:rsidRDefault="000B1D85">
            <w:pPr>
              <w:pStyle w:val="TableParagraph"/>
              <w:ind w:left="50"/>
              <w:rPr>
                <w:b/>
              </w:rPr>
            </w:pPr>
            <w:r>
              <w:rPr>
                <w:b/>
                <w:color w:val="C00000"/>
                <w:spacing w:val="-2"/>
              </w:rPr>
              <w:t>Manages:</w:t>
            </w:r>
          </w:p>
        </w:tc>
        <w:tc>
          <w:tcPr>
            <w:tcW w:w="6605" w:type="dxa"/>
          </w:tcPr>
          <w:p w14:paraId="5E4B343E" w14:textId="77777777" w:rsidR="00B32AA3" w:rsidRDefault="000B1D85">
            <w:pPr>
              <w:pStyle w:val="TableParagraph"/>
            </w:pPr>
            <w:r>
              <w:rPr>
                <w:spacing w:val="-5"/>
              </w:rPr>
              <w:t>N/A</w:t>
            </w:r>
          </w:p>
        </w:tc>
      </w:tr>
      <w:tr w:rsidR="00B32AA3" w14:paraId="6405CF18" w14:textId="77777777">
        <w:trPr>
          <w:trHeight w:val="537"/>
        </w:trPr>
        <w:tc>
          <w:tcPr>
            <w:tcW w:w="2149" w:type="dxa"/>
          </w:tcPr>
          <w:p w14:paraId="18ADE9C6" w14:textId="77777777" w:rsidR="00B32AA3" w:rsidRDefault="000B1D85">
            <w:pPr>
              <w:pStyle w:val="TableParagraph"/>
              <w:ind w:left="50"/>
              <w:rPr>
                <w:b/>
              </w:rPr>
            </w:pPr>
            <w:r>
              <w:rPr>
                <w:b/>
                <w:color w:val="C00000"/>
                <w:spacing w:val="-2"/>
              </w:rPr>
              <w:t>Salary:</w:t>
            </w:r>
          </w:p>
        </w:tc>
        <w:tc>
          <w:tcPr>
            <w:tcW w:w="6605" w:type="dxa"/>
          </w:tcPr>
          <w:p w14:paraId="62EE1E1B" w14:textId="77777777" w:rsidR="00B32AA3" w:rsidRDefault="000B1D85">
            <w:pPr>
              <w:pStyle w:val="TableParagraph"/>
            </w:pPr>
            <w:r>
              <w:t>£12.35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hour</w:t>
            </w:r>
            <w:r>
              <w:rPr>
                <w:spacing w:val="-3"/>
              </w:rPr>
              <w:t xml:space="preserve"> </w:t>
            </w:r>
            <w:r>
              <w:t>(sessional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basis)</w:t>
            </w:r>
          </w:p>
        </w:tc>
      </w:tr>
      <w:tr w:rsidR="00B32AA3" w14:paraId="0AEC4F2C" w14:textId="77777777">
        <w:trPr>
          <w:trHeight w:val="648"/>
        </w:trPr>
        <w:tc>
          <w:tcPr>
            <w:tcW w:w="2149" w:type="dxa"/>
          </w:tcPr>
          <w:p w14:paraId="4DE6AB07" w14:textId="77777777" w:rsidR="00B32AA3" w:rsidRDefault="000B1D85">
            <w:pPr>
              <w:pStyle w:val="TableParagraph"/>
              <w:ind w:left="50"/>
              <w:rPr>
                <w:b/>
              </w:rPr>
            </w:pPr>
            <w:r>
              <w:rPr>
                <w:b/>
                <w:color w:val="C00000"/>
              </w:rPr>
              <w:t>Length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of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  <w:spacing w:val="-2"/>
              </w:rPr>
              <w:t>contract:</w:t>
            </w:r>
          </w:p>
        </w:tc>
        <w:tc>
          <w:tcPr>
            <w:tcW w:w="6605" w:type="dxa"/>
          </w:tcPr>
          <w:p w14:paraId="253C072F" w14:textId="77777777" w:rsidR="00B32AA3" w:rsidRDefault="000B1D85">
            <w:pPr>
              <w:pStyle w:val="TableParagraph"/>
              <w:spacing w:before="88" w:line="270" w:lineRule="atLeast"/>
            </w:pPr>
            <w:r>
              <w:t>Fixed</w:t>
            </w:r>
            <w:r>
              <w:rPr>
                <w:spacing w:val="-3"/>
              </w:rPr>
              <w:t xml:space="preserve"> </w:t>
            </w:r>
            <w:r>
              <w:t>term,</w:t>
            </w:r>
            <w:r>
              <w:rPr>
                <w:spacing w:val="-6"/>
              </w:rPr>
              <w:t xml:space="preserve"> </w:t>
            </w:r>
            <w:r>
              <w:t>12</w:t>
            </w:r>
            <w:r>
              <w:rPr>
                <w:spacing w:val="-5"/>
              </w:rPr>
              <w:t xml:space="preserve"> </w:t>
            </w:r>
            <w:r>
              <w:t>months</w:t>
            </w:r>
            <w:r>
              <w:rPr>
                <w:spacing w:val="-6"/>
              </w:rPr>
              <w:t xml:space="preserve"> </w:t>
            </w:r>
            <w:r>
              <w:t>(post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continued</w:t>
            </w:r>
            <w:r>
              <w:rPr>
                <w:spacing w:val="-3"/>
              </w:rPr>
              <w:t xml:space="preserve"> </w:t>
            </w:r>
            <w:r>
              <w:t>subject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outcome of negotiations with funders).</w:t>
            </w:r>
          </w:p>
        </w:tc>
      </w:tr>
    </w:tbl>
    <w:p w14:paraId="26A60E32" w14:textId="77777777" w:rsidR="00B32AA3" w:rsidRDefault="00B32AA3">
      <w:pPr>
        <w:pStyle w:val="BodyText"/>
        <w:ind w:left="0" w:firstLine="0"/>
        <w:rPr>
          <w:b/>
        </w:rPr>
      </w:pPr>
    </w:p>
    <w:p w14:paraId="4B7B6B61" w14:textId="77777777" w:rsidR="00B32AA3" w:rsidRDefault="00B32AA3">
      <w:pPr>
        <w:pStyle w:val="BodyText"/>
        <w:ind w:left="0" w:firstLine="0"/>
        <w:rPr>
          <w:b/>
        </w:rPr>
      </w:pPr>
    </w:p>
    <w:p w14:paraId="58D3528F" w14:textId="77777777" w:rsidR="00B32AA3" w:rsidRDefault="00B32AA3">
      <w:pPr>
        <w:pStyle w:val="BodyText"/>
        <w:spacing w:before="5"/>
        <w:ind w:left="0" w:firstLine="0"/>
        <w:rPr>
          <w:b/>
        </w:rPr>
      </w:pPr>
    </w:p>
    <w:p w14:paraId="3E132E7C" w14:textId="77777777" w:rsidR="00B32AA3" w:rsidRDefault="000B1D85">
      <w:pPr>
        <w:pStyle w:val="Heading2"/>
        <w:jc w:val="both"/>
      </w:pPr>
      <w:r>
        <w:rPr>
          <w:color w:val="C00000"/>
        </w:rPr>
        <w:t>Role</w:t>
      </w:r>
      <w:r>
        <w:rPr>
          <w:color w:val="C00000"/>
          <w:spacing w:val="-2"/>
        </w:rPr>
        <w:t xml:space="preserve"> Purpose</w:t>
      </w:r>
    </w:p>
    <w:p w14:paraId="00EB3287" w14:textId="77777777" w:rsidR="00B32AA3" w:rsidRDefault="00B32AA3">
      <w:pPr>
        <w:pStyle w:val="BodyText"/>
        <w:ind w:left="0" w:firstLine="0"/>
        <w:rPr>
          <w:b/>
        </w:rPr>
      </w:pPr>
    </w:p>
    <w:p w14:paraId="59FE1299" w14:textId="77777777" w:rsidR="00B32AA3" w:rsidRDefault="000B1D85">
      <w:pPr>
        <w:pStyle w:val="BodyText"/>
        <w:ind w:left="1015" w:right="164" w:firstLine="0"/>
        <w:jc w:val="both"/>
      </w:pPr>
      <w:r>
        <w:t>Mentors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mentoring</w:t>
      </w:r>
      <w:r>
        <w:rPr>
          <w:spacing w:val="-2"/>
        </w:rPr>
        <w:t xml:space="preserve"> </w:t>
      </w:r>
      <w:r>
        <w:t>sessions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seasonal</w:t>
      </w:r>
      <w:r>
        <w:rPr>
          <w:spacing w:val="-4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to young</w:t>
      </w:r>
      <w:r>
        <w:rPr>
          <w:spacing w:val="-2"/>
        </w:rPr>
        <w:t xml:space="preserve"> </w:t>
      </w:r>
      <w:r>
        <w:t>people.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Lead Mentor as well as in partnership with the local NHS and local patient/family support group.</w:t>
      </w:r>
    </w:p>
    <w:p w14:paraId="031C6236" w14:textId="77777777" w:rsidR="00B32AA3" w:rsidRDefault="00B32AA3">
      <w:pPr>
        <w:pStyle w:val="BodyText"/>
        <w:spacing w:before="268"/>
        <w:ind w:left="0" w:firstLine="0"/>
      </w:pPr>
    </w:p>
    <w:p w14:paraId="72F05C66" w14:textId="77777777" w:rsidR="00B32AA3" w:rsidRDefault="000B1D85">
      <w:pPr>
        <w:pStyle w:val="Heading2"/>
        <w:jc w:val="both"/>
      </w:pPr>
      <w:r>
        <w:t>About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4"/>
        </w:rPr>
        <w:t xml:space="preserve"> </w:t>
      </w:r>
      <w:r>
        <w:t>Sickle</w:t>
      </w:r>
      <w:proofErr w:type="gramEnd"/>
      <w:r>
        <w:rPr>
          <w:spacing w:val="-3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rPr>
          <w:spacing w:val="-2"/>
        </w:rPr>
        <w:t>Society</w:t>
      </w:r>
    </w:p>
    <w:p w14:paraId="0A15AA66" w14:textId="77777777" w:rsidR="00B32AA3" w:rsidRDefault="00B32AA3">
      <w:pPr>
        <w:pStyle w:val="BodyText"/>
        <w:ind w:left="0" w:firstLine="0"/>
        <w:rPr>
          <w:b/>
        </w:rPr>
      </w:pPr>
    </w:p>
    <w:p w14:paraId="7C36C07A" w14:textId="77777777" w:rsidR="00B32AA3" w:rsidRDefault="000B1D85">
      <w:pPr>
        <w:pStyle w:val="BodyText"/>
        <w:ind w:left="1015" w:right="157" w:firstLine="0"/>
        <w:jc w:val="both"/>
      </w:pPr>
      <w:r>
        <w:t>The</w:t>
      </w:r>
      <w:r>
        <w:rPr>
          <w:spacing w:val="-7"/>
        </w:rPr>
        <w:t xml:space="preserve"> </w:t>
      </w:r>
      <w:hyperlink r:id="rId6">
        <w:r>
          <w:rPr>
            <w:b/>
            <w:color w:val="C00000"/>
            <w:u w:val="single" w:color="C00000"/>
          </w:rPr>
          <w:t>Sickle</w:t>
        </w:r>
        <w:r>
          <w:rPr>
            <w:b/>
            <w:color w:val="C00000"/>
            <w:spacing w:val="-7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Cell</w:t>
        </w:r>
        <w:r>
          <w:rPr>
            <w:b/>
            <w:color w:val="C00000"/>
            <w:spacing w:val="-8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Society</w:t>
        </w:r>
      </w:hyperlink>
      <w:r>
        <w:rPr>
          <w:b/>
          <w:color w:val="C00000"/>
          <w:spacing w:val="-3"/>
        </w:rPr>
        <w:t xml:space="preserve"> </w:t>
      </w:r>
      <w:r>
        <w:t>(SCS)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charity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UK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supports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represents</w:t>
      </w:r>
      <w:r>
        <w:rPr>
          <w:spacing w:val="-6"/>
        </w:rPr>
        <w:t xml:space="preserve"> </w:t>
      </w:r>
      <w:r>
        <w:t>people affected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proofErr w:type="gramStart"/>
      <w:r>
        <w:t>a</w:t>
      </w:r>
      <w:r>
        <w:rPr>
          <w:spacing w:val="-12"/>
        </w:rPr>
        <w:t xml:space="preserve"> </w:t>
      </w:r>
      <w:r>
        <w:t>sickle</w:t>
      </w:r>
      <w:proofErr w:type="gramEnd"/>
      <w:r>
        <w:rPr>
          <w:spacing w:val="-13"/>
        </w:rPr>
        <w:t xml:space="preserve"> </w:t>
      </w:r>
      <w:r>
        <w:t>cell</w:t>
      </w:r>
      <w:r>
        <w:rPr>
          <w:spacing w:val="-11"/>
        </w:rPr>
        <w:t xml:space="preserve"> </w:t>
      </w:r>
      <w:r>
        <w:t>disorder.</w:t>
      </w:r>
      <w:r>
        <w:rPr>
          <w:spacing w:val="-12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information,</w:t>
      </w:r>
      <w:r>
        <w:rPr>
          <w:spacing w:val="-11"/>
        </w:rPr>
        <w:t xml:space="preserve"> </w:t>
      </w:r>
      <w:r>
        <w:t>advice,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enable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empower individuals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families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life.</w:t>
      </w:r>
      <w:r>
        <w:rPr>
          <w:spacing w:val="-7"/>
        </w:rPr>
        <w:t xml:space="preserve"> </w:t>
      </w:r>
      <w:r>
        <w:t>Approximately</w:t>
      </w:r>
      <w:r>
        <w:rPr>
          <w:spacing w:val="-6"/>
        </w:rPr>
        <w:t xml:space="preserve"> </w:t>
      </w:r>
      <w:r>
        <w:t>15,000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UK have sickle cell disorder. These inherited conditionals predominantly affect people of Black African and Black Caribbean heritage and to a lesser extent people</w:t>
      </w:r>
      <w:r>
        <w:rPr>
          <w:spacing w:val="-2"/>
        </w:rPr>
        <w:t xml:space="preserve"> </w:t>
      </w:r>
      <w:r>
        <w:t>of Mediterranean, Middle Eastern, South Asian, and Central/South American heritage.</w:t>
      </w:r>
    </w:p>
    <w:p w14:paraId="5B82F5B7" w14:textId="77777777" w:rsidR="00B32AA3" w:rsidRDefault="00B32AA3">
      <w:pPr>
        <w:pStyle w:val="BodyText"/>
        <w:spacing w:before="2"/>
        <w:ind w:left="0" w:firstLine="0"/>
      </w:pPr>
    </w:p>
    <w:p w14:paraId="4A194ED0" w14:textId="77777777" w:rsidR="00B32AA3" w:rsidRDefault="000B1D85">
      <w:pPr>
        <w:pStyle w:val="BodyText"/>
        <w:ind w:left="1015" w:right="159" w:firstLine="0"/>
        <w:jc w:val="both"/>
      </w:pPr>
      <w:r>
        <w:t>We</w:t>
      </w:r>
      <w:r>
        <w:rPr>
          <w:spacing w:val="-6"/>
        </w:rPr>
        <w:t xml:space="preserve"> </w:t>
      </w:r>
      <w:r>
        <w:t>assist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enable</w:t>
      </w:r>
      <w:r>
        <w:rPr>
          <w:spacing w:val="-7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living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SCD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realise</w:t>
      </w:r>
      <w:proofErr w:type="spellEnd"/>
      <w:r>
        <w:rPr>
          <w:spacing w:val="-9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whilst</w:t>
      </w:r>
      <w:r>
        <w:rPr>
          <w:spacing w:val="-6"/>
        </w:rPr>
        <w:t xml:space="preserve"> </w:t>
      </w:r>
      <w:r>
        <w:t>successfully</w:t>
      </w:r>
      <w:r>
        <w:rPr>
          <w:spacing w:val="-8"/>
        </w:rPr>
        <w:t xml:space="preserve"> </w:t>
      </w:r>
      <w:r>
        <w:t>managing the challenges they face in</w:t>
      </w:r>
      <w:r>
        <w:rPr>
          <w:spacing w:val="-1"/>
        </w:rPr>
        <w:t xml:space="preserve"> </w:t>
      </w:r>
      <w:r>
        <w:t>living with this potentially life-limiting condition. We are a small, friendly, and</w:t>
      </w:r>
      <w:r>
        <w:rPr>
          <w:spacing w:val="-2"/>
        </w:rPr>
        <w:t xml:space="preserve"> </w:t>
      </w:r>
      <w:r>
        <w:t>close-knit</w:t>
      </w:r>
      <w:r>
        <w:rPr>
          <w:spacing w:val="-3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skilled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highly</w:t>
      </w:r>
      <w:r>
        <w:rPr>
          <w:spacing w:val="-3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staff)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volunteers.</w:t>
      </w:r>
    </w:p>
    <w:p w14:paraId="47F15987" w14:textId="77777777" w:rsidR="00B32AA3" w:rsidRDefault="000B1D85">
      <w:pPr>
        <w:spacing w:before="268" w:line="276" w:lineRule="auto"/>
        <w:ind w:left="1015" w:right="158"/>
        <w:jc w:val="both"/>
      </w:pPr>
      <w:r>
        <w:t xml:space="preserve">If you want to find out more about the work we do, including the </w:t>
      </w:r>
      <w:hyperlink r:id="rId7">
        <w:r>
          <w:rPr>
            <w:b/>
          </w:rPr>
          <w:t>Give Blood, Spread Love Project</w:t>
        </w:r>
      </w:hyperlink>
      <w:r>
        <w:t xml:space="preserve">, </w:t>
      </w:r>
      <w:hyperlink r:id="rId8">
        <w:r>
          <w:rPr>
            <w:b/>
          </w:rPr>
          <w:t xml:space="preserve">Screening </w:t>
        </w:r>
        <w:proofErr w:type="spellStart"/>
        <w:r>
          <w:rPr>
            <w:b/>
          </w:rPr>
          <w:t>Programme</w:t>
        </w:r>
        <w:proofErr w:type="spellEnd"/>
        <w:r>
          <w:t>,</w:t>
        </w:r>
      </w:hyperlink>
      <w:r>
        <w:t xml:space="preserve"> and </w:t>
      </w:r>
      <w:hyperlink r:id="rId9">
        <w:r>
          <w:rPr>
            <w:b/>
          </w:rPr>
          <w:t>Helpline Services</w:t>
        </w:r>
        <w:r>
          <w:t>,</w:t>
        </w:r>
      </w:hyperlink>
      <w:r>
        <w:t xml:space="preserve"> please visit our </w:t>
      </w:r>
      <w:hyperlink r:id="rId10">
        <w:r>
          <w:rPr>
            <w:b/>
            <w:color w:val="C00000"/>
          </w:rPr>
          <w:t>website</w:t>
        </w:r>
      </w:hyperlink>
      <w:r>
        <w:t>.</w:t>
      </w:r>
    </w:p>
    <w:p w14:paraId="11047353" w14:textId="77777777" w:rsidR="00B32AA3" w:rsidRDefault="00B32AA3">
      <w:pPr>
        <w:spacing w:line="276" w:lineRule="auto"/>
        <w:jc w:val="both"/>
        <w:sectPr w:rsidR="00B32AA3">
          <w:type w:val="continuous"/>
          <w:pgSz w:w="11910" w:h="16840"/>
          <w:pgMar w:top="480" w:right="1275" w:bottom="280" w:left="425" w:header="720" w:footer="720" w:gutter="0"/>
          <w:pgBorders w:offsetFrom="page">
            <w:top w:val="single" w:sz="4" w:space="24" w:color="C00000"/>
            <w:left w:val="single" w:sz="4" w:space="24" w:color="C00000"/>
            <w:bottom w:val="single" w:sz="4" w:space="24" w:color="C00000"/>
            <w:right w:val="single" w:sz="4" w:space="24" w:color="C00000"/>
          </w:pgBorders>
          <w:cols w:space="720"/>
        </w:sectPr>
      </w:pPr>
    </w:p>
    <w:p w14:paraId="72C9047A" w14:textId="77777777" w:rsidR="00B32AA3" w:rsidRDefault="000B1D85">
      <w:pPr>
        <w:pStyle w:val="Heading2"/>
        <w:spacing w:before="41"/>
      </w:pPr>
      <w:r>
        <w:rPr>
          <w:color w:val="C00000"/>
        </w:rPr>
        <w:lastRenderedPageBreak/>
        <w:t>The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Sickle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Cell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Children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Young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Persons’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(aged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10-24)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Peer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Mentoring</w:t>
      </w:r>
      <w:r>
        <w:rPr>
          <w:color w:val="C00000"/>
          <w:spacing w:val="-5"/>
        </w:rPr>
        <w:t xml:space="preserve"> </w:t>
      </w:r>
      <w:proofErr w:type="spellStart"/>
      <w:r>
        <w:rPr>
          <w:color w:val="C00000"/>
          <w:spacing w:val="-2"/>
        </w:rPr>
        <w:t>Programme</w:t>
      </w:r>
      <w:proofErr w:type="spellEnd"/>
    </w:p>
    <w:p w14:paraId="24BDA78B" w14:textId="77777777" w:rsidR="00B32AA3" w:rsidRDefault="000B1D85">
      <w:pPr>
        <w:pStyle w:val="BodyText"/>
        <w:spacing w:before="240"/>
        <w:ind w:left="1015" w:firstLine="0"/>
      </w:pPr>
      <w:r>
        <w:t>The</w:t>
      </w:r>
      <w:r>
        <w:rPr>
          <w:spacing w:val="-4"/>
        </w:rPr>
        <w:t xml:space="preserve"> </w:t>
      </w:r>
      <w:r>
        <w:t>aim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Sickle</w:t>
      </w:r>
      <w:r>
        <w:rPr>
          <w:spacing w:val="-4"/>
        </w:rPr>
        <w:t xml:space="preserve"> </w:t>
      </w:r>
      <w:r>
        <w:t>Cell</w:t>
      </w:r>
      <w:r>
        <w:rPr>
          <w:spacing w:val="-6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Persons’</w:t>
      </w:r>
      <w:r>
        <w:rPr>
          <w:spacing w:val="-3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Mentoring</w:t>
      </w:r>
      <w:r>
        <w:rPr>
          <w:spacing w:val="-6"/>
        </w:rPr>
        <w:t xml:space="preserve"> </w:t>
      </w:r>
      <w:proofErr w:type="spellStart"/>
      <w:r>
        <w:t>Programme</w:t>
      </w:r>
      <w:proofErr w:type="spellEnd"/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1AD156A4" w14:textId="77777777" w:rsidR="00B32AA3" w:rsidRDefault="00B32AA3">
      <w:pPr>
        <w:pStyle w:val="BodyText"/>
        <w:spacing w:before="1"/>
        <w:ind w:left="0" w:firstLine="0"/>
      </w:pPr>
    </w:p>
    <w:p w14:paraId="6BF58E91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85"/>
        </w:tabs>
        <w:ind w:right="162"/>
        <w:rPr>
          <w:rFonts w:ascii="Wingdings" w:hAnsi="Wingdings"/>
        </w:rPr>
      </w:pPr>
      <w:r>
        <w:t>improve the health and wellbeing of young people (aged 10-24) with SCD through training, emotional support from mentors and peer-support</w:t>
      </w:r>
    </w:p>
    <w:p w14:paraId="466B4B55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85"/>
        </w:tabs>
        <w:spacing w:line="267" w:lineRule="exact"/>
        <w:rPr>
          <w:rFonts w:ascii="Wingdings" w:hAnsi="Wingdings"/>
        </w:rPr>
      </w:pPr>
      <w:r>
        <w:t>improve</w:t>
      </w:r>
      <w:r>
        <w:rPr>
          <w:spacing w:val="-9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people’s</w:t>
      </w:r>
      <w:r>
        <w:rPr>
          <w:spacing w:val="-3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condition</w:t>
      </w:r>
    </w:p>
    <w:p w14:paraId="1D35E30F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85"/>
        </w:tabs>
        <w:spacing w:line="267" w:lineRule="exact"/>
        <w:rPr>
          <w:rFonts w:ascii="Wingdings" w:hAnsi="Wingdings"/>
        </w:rPr>
      </w:pPr>
      <w:r>
        <w:t>improve</w:t>
      </w:r>
      <w:r>
        <w:rPr>
          <w:spacing w:val="-9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people’s</w:t>
      </w:r>
      <w:r>
        <w:rPr>
          <w:spacing w:val="-4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negotiate</w:t>
      </w:r>
      <w:r>
        <w:rPr>
          <w:spacing w:val="-4"/>
        </w:rPr>
        <w:t xml:space="preserve"> </w:t>
      </w:r>
      <w:r>
        <w:t>transition</w:t>
      </w:r>
      <w:r>
        <w:rPr>
          <w:spacing w:val="-9"/>
        </w:rPr>
        <w:t xml:space="preserve"> </w:t>
      </w:r>
      <w:r>
        <w:t>from</w:t>
      </w:r>
      <w:r>
        <w:rPr>
          <w:spacing w:val="-7"/>
        </w:rPr>
        <w:t xml:space="preserve"> </w:t>
      </w:r>
      <w:proofErr w:type="spellStart"/>
      <w:r>
        <w:t>paediatric</w:t>
      </w:r>
      <w:proofErr w:type="spellEnd"/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37546E7F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85"/>
        </w:tabs>
        <w:rPr>
          <w:rFonts w:ascii="Wingdings" w:hAnsi="Wingdings"/>
        </w:rPr>
      </w:pPr>
      <w:r>
        <w:t>encourage</w:t>
      </w:r>
      <w:r>
        <w:rPr>
          <w:spacing w:val="-7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people’s</w:t>
      </w:r>
      <w:r>
        <w:rPr>
          <w:spacing w:val="-5"/>
        </w:rPr>
        <w:t xml:space="preserve"> </w:t>
      </w:r>
      <w:r>
        <w:t>involvement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volunteering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others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condition</w:t>
      </w:r>
    </w:p>
    <w:p w14:paraId="3D1FD2E2" w14:textId="77777777" w:rsidR="00B32AA3" w:rsidRDefault="000B1D85">
      <w:pPr>
        <w:pStyle w:val="BodyText"/>
        <w:spacing w:before="1"/>
        <w:ind w:left="1785" w:firstLine="0"/>
      </w:pPr>
      <w:r>
        <w:t>and</w:t>
      </w:r>
      <w:r>
        <w:rPr>
          <w:spacing w:val="-4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rPr>
          <w:spacing w:val="-2"/>
        </w:rPr>
        <w:t>community.</w:t>
      </w:r>
    </w:p>
    <w:p w14:paraId="08E9EC4A" w14:textId="77777777" w:rsidR="00B32AA3" w:rsidRDefault="00B32AA3">
      <w:pPr>
        <w:pStyle w:val="BodyText"/>
        <w:ind w:left="0" w:firstLine="0"/>
        <w:rPr>
          <w:sz w:val="20"/>
        </w:rPr>
      </w:pPr>
    </w:p>
    <w:p w14:paraId="111A919A" w14:textId="77777777" w:rsidR="00B32AA3" w:rsidRDefault="000B1D85">
      <w:pPr>
        <w:pStyle w:val="BodyText"/>
        <w:spacing w:before="48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6C0F48" wp14:editId="4C92F6B3">
                <wp:simplePos x="0" y="0"/>
                <wp:positionH relativeFrom="page">
                  <wp:posOffset>896416</wp:posOffset>
                </wp:positionH>
                <wp:positionV relativeFrom="paragraph">
                  <wp:posOffset>201054</wp:posOffset>
                </wp:positionV>
                <wp:extent cx="576961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610" y="9144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82DDC" id="Graphic 2" o:spid="_x0000_s1026" style="position:absolute;margin-left:70.6pt;margin-top:15.85pt;width:454.3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" path="m5769610,l,,,9144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5075B2" w14:textId="77777777" w:rsidR="00B32AA3" w:rsidRDefault="000B1D85">
      <w:pPr>
        <w:pStyle w:val="BodyText"/>
        <w:spacing w:before="265"/>
        <w:ind w:left="1015" w:firstLine="0"/>
      </w:pPr>
      <w:r>
        <w:t>This</w:t>
      </w:r>
      <w:r>
        <w:rPr>
          <w:spacing w:val="64"/>
        </w:rPr>
        <w:t xml:space="preserve"> </w:t>
      </w:r>
      <w:r>
        <w:rPr>
          <w:b/>
        </w:rPr>
        <w:t>job</w:t>
      </w:r>
      <w:r>
        <w:rPr>
          <w:b/>
          <w:spacing w:val="64"/>
        </w:rPr>
        <w:t xml:space="preserve"> </w:t>
      </w:r>
      <w:r>
        <w:rPr>
          <w:b/>
        </w:rPr>
        <w:t>description</w:t>
      </w:r>
      <w:r>
        <w:rPr>
          <w:b/>
          <w:spacing w:val="65"/>
        </w:rPr>
        <w:t xml:space="preserve"> </w:t>
      </w:r>
      <w:r>
        <w:t>is</w:t>
      </w:r>
      <w:r>
        <w:rPr>
          <w:spacing w:val="64"/>
        </w:rPr>
        <w:t xml:space="preserve"> </w:t>
      </w:r>
      <w:r>
        <w:t>intended</w:t>
      </w:r>
      <w:r>
        <w:rPr>
          <w:spacing w:val="64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assist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post</w:t>
      </w:r>
      <w:r>
        <w:rPr>
          <w:spacing w:val="65"/>
        </w:rPr>
        <w:t xml:space="preserve"> </w:t>
      </w:r>
      <w:r>
        <w:t>holder</w:t>
      </w:r>
      <w:r>
        <w:rPr>
          <w:spacing w:val="40"/>
        </w:rPr>
        <w:t xml:space="preserve"> </w:t>
      </w:r>
      <w:r>
        <w:t>to</w:t>
      </w:r>
      <w:r>
        <w:rPr>
          <w:spacing w:val="66"/>
        </w:rPr>
        <w:t xml:space="preserve"> </w:t>
      </w:r>
      <w:r>
        <w:t>understand</w:t>
      </w:r>
      <w:r>
        <w:rPr>
          <w:spacing w:val="40"/>
        </w:rPr>
        <w:t xml:space="preserve"> </w:t>
      </w:r>
      <w:r>
        <w:t>his/her</w:t>
      </w:r>
      <w:r>
        <w:rPr>
          <w:spacing w:val="65"/>
        </w:rPr>
        <w:t xml:space="preserve"> </w:t>
      </w:r>
      <w:r>
        <w:t>duties/main responsibilities. It may be amended from time to time, as the post develops.</w:t>
      </w:r>
    </w:p>
    <w:p w14:paraId="00C002B6" w14:textId="77777777" w:rsidR="00B32AA3" w:rsidRDefault="00B32AA3">
      <w:pPr>
        <w:pStyle w:val="BodyText"/>
        <w:spacing w:before="1"/>
        <w:ind w:left="0" w:firstLine="0"/>
      </w:pPr>
    </w:p>
    <w:p w14:paraId="6134B9CF" w14:textId="77777777" w:rsidR="00B32AA3" w:rsidRDefault="000B1D85">
      <w:pPr>
        <w:pStyle w:val="Heading2"/>
      </w:pPr>
      <w:r>
        <w:rPr>
          <w:color w:val="C00000"/>
        </w:rPr>
        <w:t>Key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responsibilities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2"/>
        </w:rPr>
        <w:t>duties</w:t>
      </w:r>
    </w:p>
    <w:p w14:paraId="3EC93528" w14:textId="77777777" w:rsidR="00B32AA3" w:rsidRDefault="00B32AA3">
      <w:pPr>
        <w:pStyle w:val="BodyText"/>
        <w:ind w:left="0" w:firstLine="0"/>
        <w:rPr>
          <w:b/>
        </w:rPr>
      </w:pPr>
    </w:p>
    <w:p w14:paraId="4809279B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before="1"/>
        <w:ind w:left="1735"/>
        <w:rPr>
          <w:rFonts w:ascii="Wingdings" w:hAnsi="Wingdings"/>
        </w:rPr>
      </w:pPr>
      <w:r>
        <w:t>Work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SCD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1:1</w:t>
      </w:r>
      <w:r>
        <w:rPr>
          <w:spacing w:val="-2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rPr>
          <w:spacing w:val="-4"/>
        </w:rPr>
        <w:t>work</w:t>
      </w:r>
    </w:p>
    <w:p w14:paraId="22414A9D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ind w:left="1735" w:right="163"/>
        <w:rPr>
          <w:rFonts w:ascii="Wingdings" w:hAnsi="Wingdings"/>
        </w:rPr>
      </w:pPr>
      <w:r>
        <w:t xml:space="preserve">Provide support to young people undergoing transition from </w:t>
      </w:r>
      <w:proofErr w:type="spellStart"/>
      <w:r>
        <w:t>paediatric</w:t>
      </w:r>
      <w:proofErr w:type="spellEnd"/>
      <w:r>
        <w:t xml:space="preserve"> to adult Sickle Cell</w:t>
      </w:r>
      <w:r>
        <w:rPr>
          <w:spacing w:val="40"/>
        </w:rPr>
        <w:t xml:space="preserve"> </w:t>
      </w:r>
      <w:r>
        <w:t>Services to enable them to feel more confident about change</w:t>
      </w:r>
    </w:p>
    <w:p w14:paraId="3DD832B1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before="2" w:line="237" w:lineRule="auto"/>
        <w:ind w:left="1735" w:right="164"/>
        <w:rPr>
          <w:rFonts w:ascii="Wingdings" w:hAnsi="Wingdings"/>
        </w:rPr>
      </w:pPr>
      <w:r>
        <w:t>Provide</w:t>
      </w:r>
      <w:r>
        <w:rPr>
          <w:spacing w:val="34"/>
        </w:rPr>
        <w:t xml:space="preserve"> </w:t>
      </w:r>
      <w:r>
        <w:t>practical</w:t>
      </w:r>
      <w:r>
        <w:rPr>
          <w:spacing w:val="33"/>
        </w:rPr>
        <w:t xml:space="preserve"> </w:t>
      </w:r>
      <w:r>
        <w:t>advice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guidance</w:t>
      </w:r>
      <w:r>
        <w:rPr>
          <w:spacing w:val="34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managing</w:t>
      </w:r>
      <w:r>
        <w:rPr>
          <w:spacing w:val="32"/>
        </w:rPr>
        <w:t xml:space="preserve"> </w:t>
      </w:r>
      <w:r>
        <w:t>SCD</w:t>
      </w:r>
      <w:r>
        <w:rPr>
          <w:spacing w:val="34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symptoms,</w:t>
      </w:r>
      <w:r>
        <w:rPr>
          <w:spacing w:val="33"/>
        </w:rPr>
        <w:t xml:space="preserve"> </w:t>
      </w:r>
      <w:r>
        <w:t>leading</w:t>
      </w:r>
      <w:r>
        <w:rPr>
          <w:spacing w:val="32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a healthy lifestyle.</w:t>
      </w:r>
    </w:p>
    <w:p w14:paraId="2A1D78FC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before="2"/>
        <w:ind w:left="1735"/>
        <w:rPr>
          <w:rFonts w:ascii="Wingdings" w:hAnsi="Wingdings"/>
        </w:rPr>
      </w:pPr>
      <w:r>
        <w:t>Provide</w:t>
      </w:r>
      <w:r>
        <w:rPr>
          <w:spacing w:val="-8"/>
        </w:rPr>
        <w:t xml:space="preserve"> </w:t>
      </w:r>
      <w:r>
        <w:t>emotional</w:t>
      </w:r>
      <w:r>
        <w:rPr>
          <w:spacing w:val="-9"/>
        </w:rPr>
        <w:t xml:space="preserve"> </w:t>
      </w:r>
      <w:r>
        <w:t>mentoring</w:t>
      </w:r>
      <w:r>
        <w:rPr>
          <w:spacing w:val="-7"/>
        </w:rPr>
        <w:t xml:space="preserve"> </w:t>
      </w:r>
      <w:r>
        <w:rPr>
          <w:spacing w:val="-2"/>
        </w:rPr>
        <w:t>support</w:t>
      </w:r>
    </w:p>
    <w:p w14:paraId="47B7165E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ind w:left="1735" w:right="168"/>
        <w:rPr>
          <w:rFonts w:ascii="Wingdings" w:hAnsi="Wingdings"/>
        </w:rPr>
      </w:pPr>
      <w:r>
        <w:t>Provide</w:t>
      </w:r>
      <w:r>
        <w:rPr>
          <w:spacing w:val="80"/>
        </w:rPr>
        <w:t xml:space="preserve"> </w:t>
      </w:r>
      <w:r>
        <w:t>understanding</w:t>
      </w:r>
      <w:r>
        <w:rPr>
          <w:spacing w:val="80"/>
        </w:rPr>
        <w:t xml:space="preserve"> </w:t>
      </w:r>
      <w:r>
        <w:t>about</w:t>
      </w:r>
      <w:r>
        <w:rPr>
          <w:spacing w:val="80"/>
        </w:rPr>
        <w:t xml:space="preserve"> </w:t>
      </w:r>
      <w:r>
        <w:t>rights</w:t>
      </w:r>
      <w:r>
        <w:rPr>
          <w:spacing w:val="80"/>
        </w:rPr>
        <w:t xml:space="preserve"> </w:t>
      </w:r>
      <w:r>
        <w:t>around</w:t>
      </w:r>
      <w:r>
        <w:rPr>
          <w:spacing w:val="80"/>
        </w:rPr>
        <w:t xml:space="preserve"> </w:t>
      </w:r>
      <w:r>
        <w:t>housing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employment</w:t>
      </w:r>
      <w:r>
        <w:rPr>
          <w:spacing w:val="80"/>
        </w:rPr>
        <w:t xml:space="preserve"> </w:t>
      </w:r>
      <w:r>
        <w:t>issues</w:t>
      </w:r>
      <w:r>
        <w:rPr>
          <w:spacing w:val="80"/>
        </w:rPr>
        <w:t xml:space="preserve"> </w:t>
      </w:r>
      <w:r>
        <w:t xml:space="preserve">(where </w:t>
      </w:r>
      <w:r>
        <w:rPr>
          <w:spacing w:val="-2"/>
        </w:rPr>
        <w:t>appropriate)</w:t>
      </w:r>
    </w:p>
    <w:p w14:paraId="55E1DE2D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before="1"/>
        <w:ind w:left="1735"/>
        <w:rPr>
          <w:rFonts w:ascii="Wingdings" w:hAnsi="Wingdings"/>
        </w:rPr>
      </w:pPr>
      <w:r>
        <w:t>To</w:t>
      </w:r>
      <w:r>
        <w:rPr>
          <w:spacing w:val="-7"/>
        </w:rPr>
        <w:t xml:space="preserve"> </w:t>
      </w:r>
      <w:r>
        <w:t>encourage</w:t>
      </w:r>
      <w:r>
        <w:rPr>
          <w:spacing w:val="-6"/>
        </w:rPr>
        <w:t xml:space="preserve"> </w:t>
      </w:r>
      <w:r>
        <w:t>mentee</w:t>
      </w:r>
      <w:r>
        <w:rPr>
          <w:spacing w:val="-4"/>
        </w:rPr>
        <w:t xml:space="preserve"> </w:t>
      </w:r>
      <w:r>
        <w:t>involvement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14:paraId="55154FDE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ind w:left="1735"/>
        <w:rPr>
          <w:rFonts w:ascii="Wingdings" w:hAnsi="Wingdings"/>
        </w:rPr>
      </w:pPr>
      <w:r>
        <w:t>To</w:t>
      </w:r>
      <w:r>
        <w:rPr>
          <w:spacing w:val="-6"/>
        </w:rPr>
        <w:t xml:space="preserve"> </w:t>
      </w:r>
      <w:proofErr w:type="spellStart"/>
      <w:r>
        <w:t>organise</w:t>
      </w:r>
      <w:proofErr w:type="spellEnd"/>
      <w:r>
        <w:rPr>
          <w:spacing w:val="-4"/>
        </w:rPr>
        <w:t xml:space="preserve"> </w:t>
      </w:r>
      <w:r>
        <w:t>engaging</w:t>
      </w:r>
      <w:r>
        <w:rPr>
          <w:spacing w:val="-4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group</w:t>
      </w:r>
    </w:p>
    <w:p w14:paraId="2DA5EA97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ind w:left="1735" w:right="166"/>
        <w:jc w:val="both"/>
        <w:rPr>
          <w:rFonts w:ascii="Wingdings" w:hAnsi="Wingdings"/>
        </w:rPr>
      </w:pPr>
      <w:r>
        <w:t xml:space="preserve">To encourage young people to take part in volunteering with the Hackney Sickle Cell Project and SCS children’s holidays which can help mentees with their wellbeing and employment </w:t>
      </w:r>
      <w:r>
        <w:rPr>
          <w:spacing w:val="-2"/>
        </w:rPr>
        <w:t>prospects</w:t>
      </w:r>
    </w:p>
    <w:p w14:paraId="51256EC2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before="3" w:line="237" w:lineRule="auto"/>
        <w:ind w:left="1735" w:right="159"/>
        <w:jc w:val="both"/>
        <w:rPr>
          <w:rFonts w:ascii="Wingdings" w:hAnsi="Wingdings"/>
        </w:rPr>
      </w:pPr>
      <w:r>
        <w:t>To carefully track attendance records and keep a diary of the 1-to-1 and group mentoring sessions and social activities being delivered over the 12 months</w:t>
      </w:r>
    </w:p>
    <w:p w14:paraId="2416E264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4"/>
        </w:tabs>
        <w:spacing w:before="2"/>
        <w:ind w:left="1734" w:hanging="359"/>
        <w:jc w:val="both"/>
        <w:rPr>
          <w:rFonts w:ascii="Wingdings" w:hAnsi="Wingdings"/>
        </w:rPr>
      </w:pP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proofErr w:type="gramStart"/>
      <w:r>
        <w:t>spent</w:t>
      </w:r>
      <w:r>
        <w:rPr>
          <w:spacing w:val="-2"/>
        </w:rPr>
        <w:t xml:space="preserve"> </w:t>
      </w:r>
      <w:r>
        <w:t>in</w:t>
      </w:r>
      <w:proofErr w:type="gramEnd"/>
      <w:r>
        <w:rPr>
          <w:spacing w:val="-6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sessions</w:t>
      </w:r>
    </w:p>
    <w:p w14:paraId="1CF7EEF9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4"/>
        </w:tabs>
        <w:ind w:left="1734" w:hanging="359"/>
        <w:jc w:val="both"/>
        <w:rPr>
          <w:rFonts w:ascii="Wingdings" w:hAnsi="Wingdings"/>
        </w:rPr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Mentor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smooth</w:t>
      </w:r>
      <w:r>
        <w:rPr>
          <w:spacing w:val="-6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service</w:t>
      </w:r>
    </w:p>
    <w:p w14:paraId="6E97755C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before="1"/>
        <w:ind w:left="1735" w:right="166"/>
        <w:jc w:val="both"/>
        <w:rPr>
          <w:rFonts w:ascii="Wingdings" w:hAnsi="Wingdings"/>
        </w:rPr>
      </w:pPr>
      <w:r>
        <w:t xml:space="preserve">To report back to the Lead Mentor on a regular basis and provide him/her with necessary </w:t>
      </w:r>
      <w:r>
        <w:rPr>
          <w:spacing w:val="-2"/>
        </w:rPr>
        <w:t>information</w:t>
      </w:r>
    </w:p>
    <w:p w14:paraId="437E3F63" w14:textId="77777777" w:rsidR="00B32AA3" w:rsidRDefault="00B32AA3">
      <w:pPr>
        <w:pStyle w:val="BodyText"/>
        <w:ind w:left="0" w:firstLine="0"/>
      </w:pPr>
    </w:p>
    <w:p w14:paraId="5D528145" w14:textId="77777777" w:rsidR="00B32AA3" w:rsidRDefault="00B32AA3">
      <w:pPr>
        <w:pStyle w:val="BodyText"/>
        <w:spacing w:before="1"/>
        <w:ind w:left="0" w:firstLine="0"/>
      </w:pPr>
    </w:p>
    <w:p w14:paraId="413618C5" w14:textId="77777777" w:rsidR="00B32AA3" w:rsidRDefault="000B1D85">
      <w:pPr>
        <w:pStyle w:val="Heading2"/>
      </w:pPr>
      <w:r>
        <w:rPr>
          <w:color w:val="C00000"/>
          <w:spacing w:val="-2"/>
        </w:rPr>
        <w:t>Expectations</w:t>
      </w:r>
    </w:p>
    <w:p w14:paraId="53611C33" w14:textId="77777777" w:rsidR="00B32AA3" w:rsidRDefault="00B32AA3">
      <w:pPr>
        <w:pStyle w:val="BodyText"/>
        <w:ind w:left="0" w:firstLine="0"/>
        <w:rPr>
          <w:b/>
        </w:rPr>
      </w:pPr>
    </w:p>
    <w:p w14:paraId="4F83BA2D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line="267" w:lineRule="exact"/>
        <w:ind w:left="1735"/>
        <w:rPr>
          <w:rFonts w:ascii="Wingdings" w:hAnsi="Wingdings"/>
        </w:rPr>
      </w:pP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managed</w:t>
      </w:r>
      <w:r>
        <w:rPr>
          <w:spacing w:val="-6"/>
        </w:rPr>
        <w:t xml:space="preserve"> </w:t>
      </w:r>
      <w:r>
        <w:t>professionally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effectively</w:t>
      </w:r>
    </w:p>
    <w:p w14:paraId="0B8A2E89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line="267" w:lineRule="exact"/>
        <w:ind w:left="1735"/>
        <w:rPr>
          <w:rFonts w:ascii="Wingdings" w:hAnsi="Wingdings"/>
        </w:rPr>
      </w:pP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discussing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issues</w:t>
      </w:r>
    </w:p>
    <w:p w14:paraId="4F27FD9C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ind w:left="1735"/>
        <w:rPr>
          <w:rFonts w:ascii="Wingdings" w:hAnsi="Wingdings"/>
        </w:rPr>
      </w:pP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breached</w:t>
      </w:r>
      <w:r>
        <w:rPr>
          <w:spacing w:val="-4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safeguarding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criminal</w:t>
      </w:r>
      <w:r>
        <w:rPr>
          <w:spacing w:val="-4"/>
        </w:rPr>
        <w:t xml:space="preserve"> </w:t>
      </w:r>
      <w:r>
        <w:rPr>
          <w:spacing w:val="-2"/>
        </w:rPr>
        <w:t>issue</w:t>
      </w:r>
    </w:p>
    <w:p w14:paraId="4C391A38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before="1"/>
        <w:ind w:left="1735" w:right="166"/>
        <w:rPr>
          <w:rFonts w:ascii="Wingdings" w:hAnsi="Wingdings"/>
        </w:rPr>
      </w:pPr>
      <w:r>
        <w:t>To report any issues of concern relating to safeguarding and quality of care arising from the work of the post to the Lead Mentor</w:t>
      </w:r>
    </w:p>
    <w:p w14:paraId="45AFBA4C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ind w:left="1735"/>
        <w:rPr>
          <w:rFonts w:ascii="Wingdings" w:hAnsi="Wingdings"/>
        </w:rPr>
      </w:pP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liaison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rPr>
          <w:spacing w:val="-2"/>
        </w:rPr>
        <w:t>Mentor</w:t>
      </w:r>
    </w:p>
    <w:p w14:paraId="018ADB4B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before="1"/>
        <w:ind w:left="1735"/>
        <w:rPr>
          <w:rFonts w:ascii="Wingdings" w:hAnsi="Wingdings"/>
        </w:rPr>
      </w:pP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flexibly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t>evening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weekends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necessary</w:t>
      </w:r>
    </w:p>
    <w:p w14:paraId="470B6C04" w14:textId="77777777" w:rsidR="00B32AA3" w:rsidRDefault="00B32AA3">
      <w:pPr>
        <w:pStyle w:val="ListParagraph"/>
        <w:rPr>
          <w:rFonts w:ascii="Wingdings" w:hAnsi="Wingdings"/>
        </w:rPr>
        <w:sectPr w:rsidR="00B32AA3">
          <w:pgSz w:w="11910" w:h="16840"/>
          <w:pgMar w:top="1380" w:right="1275" w:bottom="280" w:left="425" w:header="720" w:footer="720" w:gutter="0"/>
          <w:pgBorders w:offsetFrom="page">
            <w:top w:val="single" w:sz="4" w:space="24" w:color="C00000"/>
            <w:left w:val="single" w:sz="4" w:space="24" w:color="C00000"/>
            <w:bottom w:val="single" w:sz="4" w:space="24" w:color="C00000"/>
            <w:right w:val="single" w:sz="4" w:space="24" w:color="C00000"/>
          </w:pgBorders>
          <w:cols w:space="720"/>
        </w:sectPr>
      </w:pPr>
    </w:p>
    <w:p w14:paraId="1C3BAFE5" w14:textId="77777777" w:rsidR="00B32AA3" w:rsidRDefault="000B1D85">
      <w:pPr>
        <w:pStyle w:val="Heading1"/>
        <w:spacing w:before="21"/>
        <w:ind w:left="853"/>
        <w:jc w:val="center"/>
      </w:pPr>
      <w:r>
        <w:rPr>
          <w:color w:val="C00000"/>
        </w:rPr>
        <w:lastRenderedPageBreak/>
        <w:t>Person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Specification</w:t>
      </w:r>
    </w:p>
    <w:p w14:paraId="38D7AC59" w14:textId="77777777" w:rsidR="00B32AA3" w:rsidRDefault="000B1D85">
      <w:pPr>
        <w:spacing w:before="251" w:line="276" w:lineRule="auto"/>
        <w:ind w:left="1015" w:right="74"/>
        <w:rPr>
          <w:b/>
        </w:rPr>
      </w:pPr>
      <w:r>
        <w:t>You are advised to read the following notes carefully. You must show in your application form how you</w:t>
      </w:r>
      <w:r>
        <w:rPr>
          <w:spacing w:val="-15"/>
        </w:rPr>
        <w:t xml:space="preserve"> </w:t>
      </w:r>
      <w:r>
        <w:t>meet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criteria</w:t>
      </w:r>
      <w:r>
        <w:rPr>
          <w:spacing w:val="-10"/>
        </w:rPr>
        <w:t xml:space="preserve"> </w:t>
      </w:r>
      <w:r>
        <w:t>listed</w:t>
      </w:r>
      <w:r>
        <w:rPr>
          <w:spacing w:val="-12"/>
        </w:rPr>
        <w:t xml:space="preserve"> </w:t>
      </w:r>
      <w:r>
        <w:t>below.</w:t>
      </w:r>
      <w:r>
        <w:rPr>
          <w:spacing w:val="-11"/>
        </w:rPr>
        <w:t xml:space="preserve"> </w:t>
      </w:r>
      <w:r>
        <w:rPr>
          <w:b/>
          <w:color w:val="C00000"/>
        </w:rPr>
        <w:t>For</w:t>
      </w:r>
      <w:r>
        <w:rPr>
          <w:b/>
          <w:color w:val="C00000"/>
          <w:spacing w:val="-11"/>
        </w:rPr>
        <w:t xml:space="preserve"> </w:t>
      </w:r>
      <w:r>
        <w:rPr>
          <w:b/>
          <w:color w:val="C00000"/>
        </w:rPr>
        <w:t>this</w:t>
      </w:r>
      <w:r>
        <w:rPr>
          <w:b/>
          <w:color w:val="C00000"/>
          <w:spacing w:val="-11"/>
        </w:rPr>
        <w:t xml:space="preserve"> </w:t>
      </w:r>
      <w:r>
        <w:rPr>
          <w:b/>
          <w:color w:val="C00000"/>
        </w:rPr>
        <w:t>role</w:t>
      </w:r>
      <w:r>
        <w:rPr>
          <w:b/>
          <w:color w:val="C00000"/>
          <w:spacing w:val="-13"/>
        </w:rPr>
        <w:t xml:space="preserve"> </w:t>
      </w:r>
      <w:r>
        <w:rPr>
          <w:b/>
          <w:color w:val="C00000"/>
        </w:rPr>
        <w:t>it</w:t>
      </w:r>
      <w:r>
        <w:rPr>
          <w:b/>
          <w:color w:val="C00000"/>
          <w:spacing w:val="-11"/>
        </w:rPr>
        <w:t xml:space="preserve"> </w:t>
      </w:r>
      <w:r>
        <w:rPr>
          <w:b/>
          <w:color w:val="C00000"/>
        </w:rPr>
        <w:t>is</w:t>
      </w:r>
      <w:r>
        <w:rPr>
          <w:b/>
          <w:color w:val="C00000"/>
          <w:spacing w:val="-9"/>
        </w:rPr>
        <w:t xml:space="preserve"> </w:t>
      </w:r>
      <w:r>
        <w:rPr>
          <w:b/>
          <w:color w:val="C00000"/>
        </w:rPr>
        <w:t>essential</w:t>
      </w:r>
      <w:r>
        <w:rPr>
          <w:b/>
          <w:color w:val="C00000"/>
          <w:spacing w:val="-8"/>
        </w:rPr>
        <w:t xml:space="preserve"> </w:t>
      </w:r>
      <w:r>
        <w:rPr>
          <w:b/>
          <w:color w:val="C00000"/>
        </w:rPr>
        <w:t>that</w:t>
      </w:r>
      <w:r>
        <w:rPr>
          <w:b/>
          <w:color w:val="C00000"/>
          <w:spacing w:val="-10"/>
        </w:rPr>
        <w:t xml:space="preserve"> </w:t>
      </w:r>
      <w:r>
        <w:rPr>
          <w:b/>
          <w:color w:val="C00000"/>
        </w:rPr>
        <w:t>you</w:t>
      </w:r>
      <w:r>
        <w:rPr>
          <w:b/>
          <w:color w:val="C00000"/>
          <w:spacing w:val="-10"/>
        </w:rPr>
        <w:t xml:space="preserve"> </w:t>
      </w:r>
      <w:r>
        <w:rPr>
          <w:b/>
          <w:color w:val="C00000"/>
        </w:rPr>
        <w:t>have</w:t>
      </w:r>
      <w:r>
        <w:rPr>
          <w:b/>
          <w:color w:val="C00000"/>
          <w:spacing w:val="-13"/>
        </w:rPr>
        <w:t xml:space="preserve"> </w:t>
      </w:r>
      <w:r>
        <w:rPr>
          <w:b/>
          <w:color w:val="C00000"/>
        </w:rPr>
        <w:t>Sickle</w:t>
      </w:r>
      <w:r>
        <w:rPr>
          <w:b/>
          <w:color w:val="C00000"/>
          <w:spacing w:val="-12"/>
        </w:rPr>
        <w:t xml:space="preserve"> </w:t>
      </w:r>
      <w:r>
        <w:rPr>
          <w:b/>
          <w:color w:val="C00000"/>
        </w:rPr>
        <w:t>Cell</w:t>
      </w:r>
      <w:r>
        <w:rPr>
          <w:b/>
          <w:color w:val="C00000"/>
          <w:spacing w:val="-12"/>
        </w:rPr>
        <w:t xml:space="preserve"> </w:t>
      </w:r>
      <w:r>
        <w:rPr>
          <w:b/>
          <w:color w:val="C00000"/>
        </w:rPr>
        <w:t>Disorder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  <w:spacing w:val="-2"/>
        </w:rPr>
        <w:t>(SCD).</w:t>
      </w:r>
    </w:p>
    <w:p w14:paraId="44FBA919" w14:textId="77777777" w:rsidR="00B32AA3" w:rsidRDefault="00B32AA3">
      <w:pPr>
        <w:pStyle w:val="BodyText"/>
        <w:spacing w:before="11"/>
        <w:ind w:left="0" w:firstLine="0"/>
        <w:rPr>
          <w:b/>
        </w:rPr>
      </w:pPr>
    </w:p>
    <w:p w14:paraId="05930AF6" w14:textId="77777777" w:rsidR="00B32AA3" w:rsidRDefault="000B1D85">
      <w:pPr>
        <w:pStyle w:val="Heading2"/>
        <w:spacing w:line="491" w:lineRule="auto"/>
        <w:ind w:right="5492"/>
      </w:pPr>
      <w:r>
        <w:rPr>
          <w:color w:val="C00000"/>
        </w:rPr>
        <w:t>E</w:t>
      </w:r>
      <w:r>
        <w:rPr>
          <w:color w:val="C00000"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Essential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color w:val="C00000"/>
        </w:rPr>
        <w:t>D</w:t>
      </w:r>
      <w:r>
        <w:rPr>
          <w:color w:val="C00000"/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Desirable </w:t>
      </w:r>
      <w:r>
        <w:rPr>
          <w:color w:val="C00000"/>
          <w:spacing w:val="-2"/>
        </w:rPr>
        <w:t>Qualifications</w:t>
      </w:r>
    </w:p>
    <w:p w14:paraId="751841E7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line="484" w:lineRule="auto"/>
        <w:ind w:left="1015" w:right="2326" w:firstLine="360"/>
        <w:rPr>
          <w:rFonts w:ascii="Wingdings" w:hAnsi="Wingdings"/>
          <w:sz w:val="24"/>
        </w:rPr>
      </w:pPr>
      <w:r>
        <w:t>Strong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proficient</w:t>
      </w:r>
      <w:r>
        <w:rPr>
          <w:spacing w:val="-5"/>
        </w:rPr>
        <w:t xml:space="preserve"> </w:t>
      </w:r>
      <w:r>
        <w:t>command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  <w:color w:val="C00000"/>
        </w:rPr>
        <w:t xml:space="preserve">E </w:t>
      </w:r>
      <w:r>
        <w:rPr>
          <w:b/>
          <w:color w:val="C00000"/>
          <w:spacing w:val="-2"/>
        </w:rPr>
        <w:t>Experience</w:t>
      </w:r>
    </w:p>
    <w:p w14:paraId="3EA52026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before="9"/>
        <w:ind w:left="1735"/>
        <w:rPr>
          <w:rFonts w:ascii="Wingdings" w:hAnsi="Wingdings"/>
          <w:sz w:val="20"/>
        </w:rPr>
      </w:pPr>
      <w:r>
        <w:t>Mentoring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informal</w:t>
      </w:r>
      <w:r>
        <w:rPr>
          <w:spacing w:val="-3"/>
        </w:rPr>
        <w:t xml:space="preserve"> </w:t>
      </w:r>
      <w:r>
        <w:t>setting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  <w:color w:val="C00000"/>
          <w:spacing w:val="-10"/>
        </w:rPr>
        <w:t>E</w:t>
      </w:r>
    </w:p>
    <w:p w14:paraId="5FCF1490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before="1"/>
        <w:ind w:left="1735"/>
        <w:rPr>
          <w:rFonts w:ascii="Wingdings" w:hAnsi="Wingdings"/>
          <w:sz w:val="20"/>
        </w:rPr>
      </w:pPr>
      <w:r>
        <w:t>Working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patients –</w:t>
      </w:r>
      <w:r>
        <w:rPr>
          <w:spacing w:val="-5"/>
        </w:rPr>
        <w:t xml:space="preserve"> </w:t>
      </w:r>
      <w:r>
        <w:rPr>
          <w:b/>
          <w:color w:val="C00000"/>
          <w:spacing w:val="-10"/>
        </w:rPr>
        <w:t>D</w:t>
      </w:r>
    </w:p>
    <w:p w14:paraId="2654D273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ind w:left="1735" w:right="606"/>
        <w:rPr>
          <w:rFonts w:ascii="Wingdings" w:hAnsi="Wingdings"/>
          <w:sz w:val="20"/>
        </w:rPr>
      </w:pPr>
      <w:r>
        <w:t>Good</w:t>
      </w:r>
      <w:r>
        <w:rPr>
          <w:spacing w:val="-6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Sickle</w:t>
      </w:r>
      <w:r>
        <w:rPr>
          <w:spacing w:val="-2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t>Disorder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impacts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young people – </w:t>
      </w:r>
      <w:r>
        <w:rPr>
          <w:b/>
          <w:color w:val="C00000"/>
        </w:rPr>
        <w:t>E</w:t>
      </w:r>
    </w:p>
    <w:p w14:paraId="1F1A3C1A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line="267" w:lineRule="exact"/>
        <w:ind w:left="1735"/>
        <w:rPr>
          <w:rFonts w:ascii="Wingdings" w:hAnsi="Wingdings"/>
          <w:sz w:val="20"/>
        </w:rPr>
      </w:pPr>
      <w:r>
        <w:t>Experience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initiative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  <w:color w:val="C00000"/>
          <w:spacing w:val="-10"/>
        </w:rPr>
        <w:t>E</w:t>
      </w:r>
    </w:p>
    <w:p w14:paraId="4C807F5F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ind w:left="1735" w:right="525"/>
        <w:rPr>
          <w:rFonts w:ascii="Wingdings" w:hAnsi="Wingdings"/>
          <w:sz w:val="20"/>
        </w:rPr>
      </w:pPr>
      <w:r>
        <w:t>Experience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groups,</w:t>
      </w:r>
      <w:r>
        <w:rPr>
          <w:spacing w:val="-5"/>
        </w:rPr>
        <w:t xml:space="preserve"> </w:t>
      </w:r>
      <w:r>
        <w:t>individuals,</w:t>
      </w:r>
      <w:r>
        <w:rPr>
          <w:spacing w:val="-3"/>
        </w:rPr>
        <w:t xml:space="preserve"> </w:t>
      </w:r>
      <w:r>
        <w:t xml:space="preserve">and </w:t>
      </w:r>
      <w:proofErr w:type="spellStart"/>
      <w:r>
        <w:t>organisations</w:t>
      </w:r>
      <w:proofErr w:type="spellEnd"/>
      <w:r>
        <w:t xml:space="preserve"> – </w:t>
      </w:r>
      <w:r>
        <w:rPr>
          <w:b/>
          <w:color w:val="C00000"/>
        </w:rPr>
        <w:t>D</w:t>
      </w:r>
    </w:p>
    <w:p w14:paraId="78A335C0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ind w:left="1735"/>
        <w:rPr>
          <w:rFonts w:ascii="Wingdings" w:hAnsi="Wingdings"/>
          <w:sz w:val="20"/>
        </w:rPr>
      </w:pPr>
      <w:r>
        <w:t>Knowledge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signpost</w:t>
      </w:r>
      <w:r>
        <w:rPr>
          <w:spacing w:val="-5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affected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SCD –</w:t>
      </w:r>
      <w:r>
        <w:rPr>
          <w:spacing w:val="-3"/>
        </w:rPr>
        <w:t xml:space="preserve"> </w:t>
      </w:r>
      <w:r>
        <w:rPr>
          <w:b/>
          <w:color w:val="C00000"/>
          <w:spacing w:val="-10"/>
        </w:rPr>
        <w:t>D</w:t>
      </w:r>
    </w:p>
    <w:p w14:paraId="28520994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ind w:left="1735"/>
        <w:rPr>
          <w:rFonts w:ascii="Wingdings" w:hAnsi="Wingdings"/>
          <w:sz w:val="20"/>
        </w:rPr>
      </w:pPr>
      <w:r>
        <w:t>Collating</w:t>
      </w:r>
      <w:r>
        <w:rPr>
          <w:spacing w:val="-5"/>
        </w:rPr>
        <w:t xml:space="preserve"> </w:t>
      </w:r>
      <w:r>
        <w:t>data,</w:t>
      </w:r>
      <w:r>
        <w:rPr>
          <w:spacing w:val="-6"/>
        </w:rPr>
        <w:t xml:space="preserve"> </w:t>
      </w:r>
      <w:proofErr w:type="spellStart"/>
      <w:r>
        <w:t>analysing</w:t>
      </w:r>
      <w:proofErr w:type="spellEnd"/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b/>
          <w:color w:val="C00000"/>
          <w:spacing w:val="-10"/>
        </w:rPr>
        <w:t>D</w:t>
      </w:r>
    </w:p>
    <w:p w14:paraId="6E462BEF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ind w:left="1735"/>
        <w:rPr>
          <w:rFonts w:ascii="Wingdings" w:hAnsi="Wingdings"/>
          <w:sz w:val="20"/>
        </w:rPr>
      </w:pPr>
      <w:r>
        <w:t>Managing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  <w:color w:val="C00000"/>
          <w:spacing w:val="-10"/>
        </w:rPr>
        <w:t>D</w:t>
      </w:r>
    </w:p>
    <w:p w14:paraId="1510605F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before="1"/>
        <w:ind w:left="1735"/>
        <w:rPr>
          <w:rFonts w:ascii="Wingdings" w:hAnsi="Wingdings"/>
          <w:sz w:val="20"/>
        </w:rPr>
      </w:pPr>
      <w:r>
        <w:t>Managing</w:t>
      </w:r>
      <w:r>
        <w:rPr>
          <w:spacing w:val="-4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volunteers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  <w:color w:val="C00000"/>
          <w:spacing w:val="-10"/>
        </w:rPr>
        <w:t>E</w:t>
      </w:r>
    </w:p>
    <w:p w14:paraId="304DC965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line="489" w:lineRule="auto"/>
        <w:ind w:left="1015" w:right="5204" w:firstLine="360"/>
        <w:rPr>
          <w:rFonts w:ascii="Wingdings" w:hAnsi="Wingdings"/>
          <w:sz w:val="20"/>
        </w:rPr>
      </w:pPr>
      <w:r>
        <w:t>Experience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b/>
          <w:color w:val="C00000"/>
        </w:rPr>
        <w:t xml:space="preserve">D </w:t>
      </w:r>
      <w:r>
        <w:rPr>
          <w:b/>
          <w:color w:val="C00000"/>
          <w:spacing w:val="-2"/>
        </w:rPr>
        <w:t>Competencies</w:t>
      </w:r>
    </w:p>
    <w:p w14:paraId="3333F9F7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before="1"/>
        <w:ind w:left="1735"/>
        <w:rPr>
          <w:rFonts w:ascii="Wingdings" w:hAnsi="Wingdings"/>
          <w:sz w:val="20"/>
        </w:rPr>
      </w:pPr>
      <w:r>
        <w:t>Shows</w:t>
      </w:r>
      <w:r>
        <w:rPr>
          <w:spacing w:val="-7"/>
        </w:rPr>
        <w:t xml:space="preserve"> </w:t>
      </w:r>
      <w:r>
        <w:t>empathy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people</w:t>
      </w:r>
      <w:r>
        <w:rPr>
          <w:spacing w:val="-6"/>
        </w:rPr>
        <w:t xml:space="preserve"> </w:t>
      </w:r>
      <w:proofErr w:type="gramStart"/>
      <w:r>
        <w:t>experiencing</w:t>
      </w:r>
      <w:r>
        <w:rPr>
          <w:spacing w:val="-5"/>
        </w:rPr>
        <w:t xml:space="preserve"> </w:t>
      </w:r>
      <w:r>
        <w:t>difficulty</w:t>
      </w:r>
      <w:proofErr w:type="gramEnd"/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  <w:color w:val="C00000"/>
          <w:spacing w:val="-10"/>
        </w:rPr>
        <w:t>E</w:t>
      </w:r>
    </w:p>
    <w:p w14:paraId="6C093D23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before="1"/>
        <w:ind w:left="1735"/>
        <w:rPr>
          <w:rFonts w:ascii="Wingdings" w:hAnsi="Wingdings"/>
          <w:sz w:val="20"/>
        </w:rPr>
      </w:pPr>
      <w:r>
        <w:t>Good</w:t>
      </w:r>
      <w:r>
        <w:rPr>
          <w:spacing w:val="-6"/>
        </w:rPr>
        <w:t xml:space="preserve"> </w:t>
      </w:r>
      <w:r>
        <w:t>listening</w:t>
      </w:r>
      <w:r>
        <w:rPr>
          <w:spacing w:val="-3"/>
        </w:rPr>
        <w:t xml:space="preserve"> </w:t>
      </w:r>
      <w:r>
        <w:t>skills –</w:t>
      </w:r>
      <w:r>
        <w:rPr>
          <w:spacing w:val="-3"/>
        </w:rPr>
        <w:t xml:space="preserve"> </w:t>
      </w:r>
      <w:r>
        <w:rPr>
          <w:b/>
          <w:color w:val="C00000"/>
          <w:spacing w:val="-10"/>
        </w:rPr>
        <w:t>E</w:t>
      </w:r>
    </w:p>
    <w:p w14:paraId="397B61B3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ind w:left="1735"/>
        <w:rPr>
          <w:rFonts w:ascii="Wingdings" w:hAnsi="Wingdings"/>
          <w:sz w:val="20"/>
        </w:rPr>
      </w:pPr>
      <w:r>
        <w:t>Non-</w:t>
      </w:r>
      <w:proofErr w:type="spellStart"/>
      <w:r>
        <w:t>judgemental</w:t>
      </w:r>
      <w:proofErr w:type="spellEnd"/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person’s</w:t>
      </w:r>
      <w:r>
        <w:rPr>
          <w:spacing w:val="-6"/>
        </w:rPr>
        <w:t xml:space="preserve"> </w:t>
      </w:r>
      <w:r>
        <w:t>circumstance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  <w:color w:val="C00000"/>
          <w:spacing w:val="-10"/>
        </w:rPr>
        <w:t>E</w:t>
      </w:r>
    </w:p>
    <w:p w14:paraId="4D5FDEC7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ind w:left="1735"/>
        <w:rPr>
          <w:rFonts w:ascii="Wingdings" w:hAnsi="Wingdings"/>
          <w:sz w:val="20"/>
        </w:rPr>
      </w:pPr>
      <w:r>
        <w:t>Understanding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confidentiality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b/>
          <w:color w:val="C00000"/>
          <w:spacing w:val="-10"/>
        </w:rPr>
        <w:t>E</w:t>
      </w:r>
    </w:p>
    <w:p w14:paraId="71F24E75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line="267" w:lineRule="exact"/>
        <w:ind w:left="1735"/>
        <w:rPr>
          <w:rFonts w:ascii="Wingdings" w:hAnsi="Wingdings"/>
          <w:sz w:val="20"/>
        </w:rPr>
      </w:pPr>
      <w:r>
        <w:t>Possesses</w:t>
      </w:r>
      <w:r>
        <w:rPr>
          <w:spacing w:val="-3"/>
        </w:rPr>
        <w:t xml:space="preserve"> </w:t>
      </w:r>
      <w:r>
        <w:t>excellent</w:t>
      </w:r>
      <w:r>
        <w:rPr>
          <w:spacing w:val="-6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b/>
          <w:color w:val="C00000"/>
          <w:spacing w:val="-10"/>
        </w:rPr>
        <w:t>E</w:t>
      </w:r>
    </w:p>
    <w:p w14:paraId="77B8DA5B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line="267" w:lineRule="exact"/>
        <w:ind w:left="1735"/>
        <w:rPr>
          <w:rFonts w:ascii="Wingdings" w:hAnsi="Wingdings"/>
          <w:sz w:val="20"/>
        </w:rPr>
      </w:pPr>
      <w:r>
        <w:t>Possesses</w:t>
      </w:r>
      <w:r>
        <w:rPr>
          <w:spacing w:val="-6"/>
        </w:rPr>
        <w:t xml:space="preserve"> </w:t>
      </w:r>
      <w:r>
        <w:t>excellent</w:t>
      </w:r>
      <w:r>
        <w:rPr>
          <w:spacing w:val="-5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prioritising</w:t>
      </w:r>
      <w:proofErr w:type="spellEnd"/>
      <w:r>
        <w:rPr>
          <w:spacing w:val="-6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b/>
          <w:color w:val="C00000"/>
          <w:spacing w:val="-10"/>
        </w:rPr>
        <w:t>E</w:t>
      </w:r>
    </w:p>
    <w:p w14:paraId="099DDF01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before="1"/>
        <w:ind w:left="1735"/>
        <w:rPr>
          <w:rFonts w:ascii="Wingdings" w:hAnsi="Wingdings"/>
          <w:sz w:val="20"/>
        </w:rPr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analyse</w:t>
      </w:r>
      <w:proofErr w:type="spellEnd"/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  <w:color w:val="C00000"/>
          <w:spacing w:val="-10"/>
        </w:rPr>
        <w:t>E</w:t>
      </w:r>
    </w:p>
    <w:p w14:paraId="0880EC47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ind w:left="1735"/>
        <w:rPr>
          <w:rFonts w:ascii="Wingdings" w:hAnsi="Wingdings"/>
          <w:sz w:val="20"/>
        </w:rPr>
      </w:pPr>
      <w:r>
        <w:t>IT</w:t>
      </w:r>
      <w:r>
        <w:rPr>
          <w:spacing w:val="-2"/>
        </w:rPr>
        <w:t xml:space="preserve"> </w:t>
      </w:r>
      <w:r>
        <w:t>Literate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  <w:color w:val="C00000"/>
          <w:spacing w:val="-12"/>
        </w:rPr>
        <w:t>E</w:t>
      </w:r>
    </w:p>
    <w:p w14:paraId="54F51B23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before="1" w:line="491" w:lineRule="auto"/>
        <w:ind w:left="1015" w:right="5449" w:firstLine="360"/>
        <w:rPr>
          <w:rFonts w:ascii="Wingdings" w:hAnsi="Wingdings"/>
          <w:sz w:val="20"/>
        </w:rPr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flexibly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Mentees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  <w:color w:val="C00000"/>
        </w:rPr>
        <w:t xml:space="preserve">E </w:t>
      </w:r>
      <w:r>
        <w:rPr>
          <w:b/>
          <w:color w:val="C00000"/>
          <w:spacing w:val="-2"/>
        </w:rPr>
        <w:t>Attributes</w:t>
      </w:r>
    </w:p>
    <w:p w14:paraId="5A1EE228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line="264" w:lineRule="exact"/>
        <w:ind w:left="1735"/>
        <w:rPr>
          <w:rFonts w:ascii="Wingdings" w:hAnsi="Wingdings"/>
          <w:sz w:val="20"/>
        </w:rPr>
      </w:pPr>
      <w:r>
        <w:t>Shows</w:t>
      </w:r>
      <w:r>
        <w:rPr>
          <w:spacing w:val="-5"/>
        </w:rPr>
        <w:t xml:space="preserve"> </w:t>
      </w:r>
      <w:r>
        <w:t>confidence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dealing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situations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  <w:color w:val="C00000"/>
          <w:spacing w:val="-10"/>
        </w:rPr>
        <w:t>E</w:t>
      </w:r>
    </w:p>
    <w:p w14:paraId="6DD70D91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ind w:left="1735"/>
        <w:rPr>
          <w:rFonts w:ascii="Wingdings" w:hAnsi="Wingdings"/>
          <w:sz w:val="20"/>
        </w:rPr>
      </w:pPr>
      <w:r>
        <w:t>Excellent</w:t>
      </w:r>
      <w:r>
        <w:rPr>
          <w:spacing w:val="-6"/>
        </w:rPr>
        <w:t xml:space="preserve"> </w:t>
      </w:r>
      <w:r>
        <w:t>interpersonal</w:t>
      </w:r>
      <w:r>
        <w:rPr>
          <w:spacing w:val="-9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  <w:color w:val="C00000"/>
          <w:spacing w:val="-10"/>
        </w:rPr>
        <w:t>E</w:t>
      </w:r>
    </w:p>
    <w:p w14:paraId="6E30693C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ind w:left="1735"/>
        <w:rPr>
          <w:rFonts w:ascii="Wingdings" w:hAnsi="Wingdings"/>
          <w:sz w:val="20"/>
        </w:rPr>
      </w:pPr>
      <w:r>
        <w:t>Demonstrates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willingness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b/>
          <w:color w:val="C00000"/>
          <w:spacing w:val="-10"/>
        </w:rPr>
        <w:t>E</w:t>
      </w:r>
    </w:p>
    <w:p w14:paraId="524222D9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ind w:left="1735"/>
        <w:rPr>
          <w:rFonts w:ascii="Wingdings" w:hAnsi="Wingdings"/>
          <w:sz w:val="20"/>
        </w:rPr>
      </w:pPr>
      <w:r>
        <w:t>Is</w:t>
      </w:r>
      <w:r>
        <w:rPr>
          <w:spacing w:val="-3"/>
        </w:rPr>
        <w:t xml:space="preserve"> </w:t>
      </w:r>
      <w:r>
        <w:t>enthusiastic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sickle</w:t>
      </w:r>
      <w:r>
        <w:rPr>
          <w:spacing w:val="-3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t>cause –</w:t>
      </w:r>
      <w:r>
        <w:rPr>
          <w:spacing w:val="-4"/>
        </w:rPr>
        <w:t xml:space="preserve"> </w:t>
      </w:r>
      <w:r>
        <w:rPr>
          <w:b/>
          <w:color w:val="C00000"/>
          <w:spacing w:val="-10"/>
        </w:rPr>
        <w:t>E</w:t>
      </w:r>
    </w:p>
    <w:p w14:paraId="4E3FC901" w14:textId="77777777" w:rsidR="00B32AA3" w:rsidRDefault="000B1D85">
      <w:pPr>
        <w:pStyle w:val="ListParagraph"/>
        <w:numPr>
          <w:ilvl w:val="0"/>
          <w:numId w:val="1"/>
        </w:numPr>
        <w:tabs>
          <w:tab w:val="left" w:pos="1735"/>
        </w:tabs>
        <w:spacing w:before="1"/>
        <w:ind w:left="1735"/>
        <w:rPr>
          <w:rFonts w:ascii="Wingdings" w:hAnsi="Wingdings"/>
          <w:sz w:val="20"/>
        </w:rPr>
      </w:pPr>
      <w:r>
        <w:t>Willing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weekends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evenings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 xml:space="preserve">necessary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  <w:color w:val="C00000"/>
          <w:spacing w:val="-10"/>
        </w:rPr>
        <w:t>E</w:t>
      </w:r>
    </w:p>
    <w:p w14:paraId="000F13F8" w14:textId="77777777" w:rsidR="00B32AA3" w:rsidRDefault="00B32AA3">
      <w:pPr>
        <w:pStyle w:val="ListParagraph"/>
        <w:rPr>
          <w:rFonts w:ascii="Wingdings" w:hAnsi="Wingdings"/>
          <w:sz w:val="20"/>
        </w:rPr>
        <w:sectPr w:rsidR="00B32AA3">
          <w:pgSz w:w="11910" w:h="16840"/>
          <w:pgMar w:top="1400" w:right="1275" w:bottom="280" w:left="425" w:header="720" w:footer="720" w:gutter="0"/>
          <w:pgBorders w:offsetFrom="page">
            <w:top w:val="single" w:sz="4" w:space="24" w:color="C00000"/>
            <w:left w:val="single" w:sz="4" w:space="24" w:color="C00000"/>
            <w:bottom w:val="single" w:sz="4" w:space="24" w:color="C00000"/>
            <w:right w:val="single" w:sz="4" w:space="24" w:color="C00000"/>
          </w:pgBorders>
          <w:cols w:space="720"/>
        </w:sectPr>
      </w:pPr>
    </w:p>
    <w:p w14:paraId="5D7DB415" w14:textId="475EE2A5" w:rsidR="00B32AA3" w:rsidRDefault="000B1D85">
      <w:pPr>
        <w:pStyle w:val="BodyText"/>
        <w:spacing w:before="41"/>
        <w:ind w:left="1015" w:right="158" w:firstLine="0"/>
        <w:jc w:val="both"/>
      </w:pPr>
      <w:r>
        <w:lastRenderedPageBreak/>
        <w:t>Please</w:t>
      </w:r>
      <w:r>
        <w:rPr>
          <w:spacing w:val="-6"/>
        </w:rPr>
        <w:t xml:space="preserve"> </w:t>
      </w:r>
      <w:r>
        <w:t>note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enhanced</w:t>
      </w:r>
      <w:r>
        <w:rPr>
          <w:spacing w:val="-4"/>
        </w:rPr>
        <w:t xml:space="preserve"> </w:t>
      </w:r>
      <w:r>
        <w:rPr>
          <w:b/>
          <w:color w:val="C00000"/>
        </w:rPr>
        <w:t>Disclosure</w:t>
      </w:r>
      <w:r>
        <w:rPr>
          <w:b/>
          <w:color w:val="C00000"/>
          <w:spacing w:val="-10"/>
        </w:rPr>
        <w:t xml:space="preserve"> </w:t>
      </w:r>
      <w:r>
        <w:rPr>
          <w:b/>
          <w:color w:val="C00000"/>
        </w:rPr>
        <w:t>and</w:t>
      </w:r>
      <w:r>
        <w:rPr>
          <w:b/>
          <w:color w:val="C00000"/>
          <w:spacing w:val="-7"/>
        </w:rPr>
        <w:t xml:space="preserve"> </w:t>
      </w:r>
      <w:r>
        <w:rPr>
          <w:b/>
          <w:color w:val="C00000"/>
        </w:rPr>
        <w:t>Barring</w:t>
      </w:r>
      <w:r>
        <w:rPr>
          <w:b/>
          <w:color w:val="C00000"/>
          <w:spacing w:val="-8"/>
        </w:rPr>
        <w:t xml:space="preserve"> </w:t>
      </w:r>
      <w:r>
        <w:rPr>
          <w:b/>
          <w:color w:val="C00000"/>
        </w:rPr>
        <w:t>Service</w:t>
      </w:r>
      <w:r>
        <w:rPr>
          <w:b/>
          <w:color w:val="C00000"/>
          <w:spacing w:val="-7"/>
        </w:rPr>
        <w:t xml:space="preserve"> </w:t>
      </w:r>
      <w:r>
        <w:rPr>
          <w:b/>
          <w:color w:val="C00000"/>
        </w:rPr>
        <w:t>(DBS)</w:t>
      </w:r>
      <w:r>
        <w:rPr>
          <w:b/>
          <w:color w:val="C00000"/>
          <w:spacing w:val="-8"/>
        </w:rPr>
        <w:t xml:space="preserve"> </w:t>
      </w:r>
      <w:r>
        <w:rPr>
          <w:b/>
          <w:color w:val="C00000"/>
        </w:rPr>
        <w:t>check</w:t>
      </w:r>
      <w:r>
        <w:rPr>
          <w:b/>
        </w:rPr>
        <w:t>.</w:t>
      </w:r>
      <w:r>
        <w:rPr>
          <w:b/>
          <w:spacing w:val="-8"/>
        </w:rPr>
        <w:t xml:space="preserve"> </w:t>
      </w:r>
      <w:r>
        <w:t xml:space="preserve">The successful candidates will be required to comply with the Sickle Cell Society’s safeguarding </w:t>
      </w:r>
      <w:r w:rsidR="0049212B">
        <w:t>policies,</w:t>
      </w:r>
      <w:r>
        <w:t xml:space="preserve"> and any appointment will be subject to satisfactory references as well as DBS.</w:t>
      </w:r>
    </w:p>
    <w:p w14:paraId="3A72832A" w14:textId="77777777" w:rsidR="00B32AA3" w:rsidRDefault="00B32AA3">
      <w:pPr>
        <w:pStyle w:val="BodyText"/>
        <w:ind w:left="0" w:firstLine="0"/>
        <w:rPr>
          <w:sz w:val="20"/>
        </w:rPr>
      </w:pPr>
    </w:p>
    <w:p w14:paraId="561EBB32" w14:textId="77777777" w:rsidR="00B32AA3" w:rsidRDefault="000B1D85">
      <w:pPr>
        <w:pStyle w:val="BodyText"/>
        <w:spacing w:before="58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0F1E0D" wp14:editId="0800A2AE">
                <wp:simplePos x="0" y="0"/>
                <wp:positionH relativeFrom="page">
                  <wp:posOffset>896416</wp:posOffset>
                </wp:positionH>
                <wp:positionV relativeFrom="paragraph">
                  <wp:posOffset>207261</wp:posOffset>
                </wp:positionV>
                <wp:extent cx="576961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610" y="9144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A1D61" id="Graphic 3" o:spid="_x0000_s1026" style="position:absolute;margin-left:70.6pt;margin-top:16.3pt;width:454.3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" path="m5769610,l,,,9144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005E4E" w14:textId="77777777" w:rsidR="00B32AA3" w:rsidRDefault="00B32AA3">
      <w:pPr>
        <w:pStyle w:val="BodyText"/>
        <w:spacing w:before="198"/>
        <w:ind w:left="0" w:firstLine="0"/>
      </w:pPr>
    </w:p>
    <w:p w14:paraId="4D2EBAD0" w14:textId="77777777" w:rsidR="00B32AA3" w:rsidRDefault="000B1D85">
      <w:pPr>
        <w:pStyle w:val="Heading2"/>
        <w:jc w:val="both"/>
      </w:pPr>
      <w:r>
        <w:rPr>
          <w:color w:val="C00000"/>
        </w:rPr>
        <w:t>To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2"/>
        </w:rPr>
        <w:t>Apply</w:t>
      </w:r>
    </w:p>
    <w:p w14:paraId="14C1ADBC" w14:textId="589ADED1" w:rsidR="00B32AA3" w:rsidRDefault="000B1D85">
      <w:pPr>
        <w:spacing w:before="200"/>
        <w:ind w:left="1015" w:right="159"/>
        <w:jc w:val="both"/>
      </w:pPr>
      <w:r>
        <w:t xml:space="preserve">Please complete the </w:t>
      </w:r>
      <w:r>
        <w:rPr>
          <w:b/>
        </w:rPr>
        <w:t xml:space="preserve">Application </w:t>
      </w:r>
      <w:r w:rsidR="00793224">
        <w:rPr>
          <w:b/>
        </w:rPr>
        <w:t xml:space="preserve">&amp; </w:t>
      </w:r>
      <w:r w:rsidR="0083219F" w:rsidRPr="0083219F">
        <w:rPr>
          <w:b/>
        </w:rPr>
        <w:t>Equal Opportunities Monitoring</w:t>
      </w:r>
      <w:r w:rsidR="0083219F">
        <w:rPr>
          <w:b/>
        </w:rPr>
        <w:t xml:space="preserve"> </w:t>
      </w:r>
      <w:r>
        <w:rPr>
          <w:b/>
        </w:rPr>
        <w:t xml:space="preserve">Form </w:t>
      </w:r>
      <w:r>
        <w:t xml:space="preserve">and send it to </w:t>
      </w:r>
      <w:r>
        <w:rPr>
          <w:b/>
          <w:color w:val="C00000"/>
          <w:u w:val="single" w:color="C00000"/>
        </w:rPr>
        <w:t>NW</w:t>
      </w:r>
      <w:hyperlink r:id="rId11">
        <w:r>
          <w:rPr>
            <w:b/>
            <w:color w:val="C00000"/>
            <w:u w:val="single" w:color="C00000"/>
          </w:rPr>
          <w:t>mentors@sicklecellsociety.org</w:t>
        </w:r>
      </w:hyperlink>
      <w:r>
        <w:rPr>
          <w:b/>
          <w:color w:val="C00000"/>
        </w:rPr>
        <w:t xml:space="preserve"> </w:t>
      </w:r>
      <w:r>
        <w:t>before the closing date. When applying, please indicate the area for which you are applying (</w:t>
      </w:r>
      <w:r>
        <w:rPr>
          <w:b/>
        </w:rPr>
        <w:t>Liverpool, Manchester,</w:t>
      </w:r>
      <w:r>
        <w:rPr>
          <w:b/>
          <w:spacing w:val="-6"/>
        </w:rPr>
        <w:t xml:space="preserve"> </w:t>
      </w:r>
      <w:r>
        <w:rPr>
          <w:b/>
        </w:rPr>
        <w:t>or</w:t>
      </w:r>
      <w:r>
        <w:rPr>
          <w:b/>
          <w:spacing w:val="-6"/>
        </w:rPr>
        <w:t xml:space="preserve"> </w:t>
      </w:r>
      <w:r>
        <w:rPr>
          <w:b/>
        </w:rPr>
        <w:t>Sheffield</w:t>
      </w:r>
      <w:r>
        <w:t>).</w:t>
      </w:r>
      <w:r>
        <w:rPr>
          <w:spacing w:val="-7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applicants</w:t>
      </w:r>
      <w:r>
        <w:rPr>
          <w:spacing w:val="-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reside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UK.</w:t>
      </w:r>
      <w:r>
        <w:rPr>
          <w:spacing w:val="-1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questions, please do not hesitate to contact us.</w:t>
      </w:r>
    </w:p>
    <w:p w14:paraId="7BC78C72" w14:textId="57790DCD" w:rsidR="0049212B" w:rsidRDefault="0049212B">
      <w:pPr>
        <w:spacing w:before="200"/>
        <w:ind w:left="1015" w:right="159"/>
        <w:jc w:val="both"/>
      </w:pPr>
      <w:r w:rsidRPr="0049212B">
        <w:rPr>
          <w:b/>
          <w:bCs/>
        </w:rPr>
        <w:t>All applicants</w:t>
      </w:r>
      <w:r w:rsidRPr="0049212B">
        <w:t xml:space="preserve"> must have the legal right to work in the UK at the time of application. The </w:t>
      </w:r>
      <w:proofErr w:type="spellStart"/>
      <w:r w:rsidRPr="0049212B">
        <w:t>organisation</w:t>
      </w:r>
      <w:proofErr w:type="spellEnd"/>
      <w:r w:rsidRPr="0049212B">
        <w:t xml:space="preserve"> is unable to provide visa sponsorship or support with work permits for this post.</w:t>
      </w:r>
    </w:p>
    <w:p w14:paraId="6532B58C" w14:textId="77777777" w:rsidR="00B32AA3" w:rsidRDefault="000B1D85">
      <w:pPr>
        <w:spacing w:before="201"/>
        <w:ind w:left="1015"/>
        <w:jc w:val="both"/>
        <w:rPr>
          <w:b/>
        </w:rPr>
      </w:pPr>
      <w:r>
        <w:t>Closing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applications:</w:t>
      </w:r>
      <w:r>
        <w:rPr>
          <w:spacing w:val="-3"/>
        </w:rPr>
        <w:t xml:space="preserve"> </w:t>
      </w:r>
      <w:r>
        <w:rPr>
          <w:b/>
        </w:rPr>
        <w:t>Monday</w:t>
      </w:r>
      <w:r>
        <w:rPr>
          <w:b/>
          <w:spacing w:val="-4"/>
        </w:rPr>
        <w:t xml:space="preserve"> </w:t>
      </w:r>
      <w:r>
        <w:rPr>
          <w:b/>
        </w:rPr>
        <w:t>30</w:t>
      </w:r>
      <w:r>
        <w:rPr>
          <w:b/>
          <w:vertAlign w:val="superscript"/>
        </w:rPr>
        <w:t>th</w:t>
      </w:r>
      <w:r>
        <w:rPr>
          <w:b/>
          <w:spacing w:val="-4"/>
        </w:rPr>
        <w:t xml:space="preserve"> </w:t>
      </w:r>
      <w:r>
        <w:rPr>
          <w:b/>
        </w:rPr>
        <w:t>September</w:t>
      </w:r>
      <w:r>
        <w:rPr>
          <w:b/>
          <w:spacing w:val="-8"/>
        </w:rPr>
        <w:t xml:space="preserve"> </w:t>
      </w:r>
      <w:r>
        <w:rPr>
          <w:b/>
        </w:rPr>
        <w:t>at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12.00pm*</w:t>
      </w:r>
    </w:p>
    <w:p w14:paraId="656BBB29" w14:textId="77777777" w:rsidR="00B32AA3" w:rsidRDefault="000B1D85">
      <w:pPr>
        <w:spacing w:before="199"/>
        <w:ind w:left="1015"/>
        <w:jc w:val="both"/>
        <w:rPr>
          <w:b/>
        </w:rPr>
      </w:pPr>
      <w:r>
        <w:t>Interview</w:t>
      </w:r>
      <w:r>
        <w:rPr>
          <w:spacing w:val="-2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Zoom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Teams</w:t>
      </w:r>
      <w:r>
        <w:rPr>
          <w:spacing w:val="-2"/>
        </w:rPr>
        <w:t xml:space="preserve"> </w:t>
      </w:r>
      <w:r>
        <w:rPr>
          <w:b/>
        </w:rPr>
        <w:t>w/c</w:t>
      </w:r>
      <w:r>
        <w:rPr>
          <w:b/>
          <w:spacing w:val="-3"/>
        </w:rPr>
        <w:t xml:space="preserve"> </w:t>
      </w:r>
      <w:r>
        <w:rPr>
          <w:b/>
        </w:rPr>
        <w:t>7</w:t>
      </w:r>
      <w:r>
        <w:rPr>
          <w:b/>
          <w:vertAlign w:val="superscript"/>
        </w:rPr>
        <w:t>th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October</w:t>
      </w:r>
    </w:p>
    <w:p w14:paraId="70F80509" w14:textId="77777777" w:rsidR="00B32AA3" w:rsidRDefault="000B1D85">
      <w:pPr>
        <w:spacing w:before="202"/>
        <w:ind w:left="1015" w:right="164"/>
        <w:jc w:val="both"/>
        <w:rPr>
          <w:i/>
          <w:sz w:val="20"/>
        </w:rPr>
      </w:pPr>
      <w:r>
        <w:rPr>
          <w:b/>
          <w:i/>
        </w:rPr>
        <w:t>*Please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note</w:t>
      </w:r>
      <w:r>
        <w:rPr>
          <w:b/>
          <w:i/>
          <w:spacing w:val="-2"/>
        </w:rPr>
        <w:t xml:space="preserve"> </w:t>
      </w:r>
      <w:r>
        <w:rPr>
          <w:i/>
        </w:rPr>
        <w:t>that</w:t>
      </w:r>
      <w:r>
        <w:rPr>
          <w:i/>
          <w:spacing w:val="-2"/>
        </w:rPr>
        <w:t xml:space="preserve"> </w:t>
      </w:r>
      <w:r>
        <w:rPr>
          <w:i/>
        </w:rPr>
        <w:t>we</w:t>
      </w:r>
      <w:r>
        <w:rPr>
          <w:i/>
          <w:spacing w:val="-2"/>
        </w:rPr>
        <w:t xml:space="preserve"> </w:t>
      </w:r>
      <w:r>
        <w:rPr>
          <w:i/>
        </w:rPr>
        <w:t>reserve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right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close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application</w:t>
      </w:r>
      <w:r>
        <w:rPr>
          <w:i/>
          <w:spacing w:val="-3"/>
        </w:rPr>
        <w:t xml:space="preserve"> </w:t>
      </w:r>
      <w:r>
        <w:rPr>
          <w:i/>
        </w:rPr>
        <w:t>period</w:t>
      </w:r>
      <w:r>
        <w:rPr>
          <w:i/>
          <w:spacing w:val="-3"/>
        </w:rPr>
        <w:t xml:space="preserve"> </w:t>
      </w:r>
      <w:r>
        <w:rPr>
          <w:i/>
        </w:rPr>
        <w:t>earlier</w:t>
      </w:r>
      <w:r>
        <w:rPr>
          <w:i/>
          <w:spacing w:val="-1"/>
        </w:rPr>
        <w:t xml:space="preserve"> </w:t>
      </w:r>
      <w:r>
        <w:rPr>
          <w:i/>
        </w:rPr>
        <w:t>than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stated</w:t>
      </w:r>
      <w:r>
        <w:rPr>
          <w:i/>
          <w:spacing w:val="-2"/>
        </w:rPr>
        <w:t xml:space="preserve"> </w:t>
      </w:r>
      <w:r>
        <w:rPr>
          <w:i/>
        </w:rPr>
        <w:t xml:space="preserve">deadline if we receive </w:t>
      </w:r>
      <w:proofErr w:type="gramStart"/>
      <w:r>
        <w:rPr>
          <w:i/>
        </w:rPr>
        <w:t>a sufficient number of</w:t>
      </w:r>
      <w:proofErr w:type="gramEnd"/>
      <w:r>
        <w:rPr>
          <w:i/>
        </w:rPr>
        <w:t xml:space="preserve"> suitable applications</w:t>
      </w:r>
      <w:r>
        <w:rPr>
          <w:i/>
          <w:sz w:val="20"/>
        </w:rPr>
        <w:t>.</w:t>
      </w:r>
    </w:p>
    <w:sectPr w:rsidR="00B32AA3">
      <w:pgSz w:w="11910" w:h="16840"/>
      <w:pgMar w:top="1380" w:right="1275" w:bottom="280" w:left="425" w:header="720" w:footer="720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852"/>
    <w:multiLevelType w:val="hybridMultilevel"/>
    <w:tmpl w:val="6F9875F2"/>
    <w:lvl w:ilvl="0" w:tplc="26B2FC76">
      <w:numFmt w:val="bullet"/>
      <w:lvlText w:val=""/>
      <w:lvlJc w:val="left"/>
      <w:pPr>
        <w:ind w:left="1785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D07CE4E2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2" w:tplc="6494DF90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3" w:tplc="407C4414">
      <w:numFmt w:val="bullet"/>
      <w:lvlText w:val="•"/>
      <w:lvlJc w:val="left"/>
      <w:pPr>
        <w:ind w:left="4307" w:hanging="360"/>
      </w:pPr>
      <w:rPr>
        <w:rFonts w:hint="default"/>
        <w:lang w:val="en-US" w:eastAsia="en-US" w:bidi="ar-SA"/>
      </w:rPr>
    </w:lvl>
    <w:lvl w:ilvl="4" w:tplc="FE48D172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5" w:tplc="B49426F8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ar-SA"/>
      </w:rPr>
    </w:lvl>
    <w:lvl w:ilvl="6" w:tplc="749AD69A">
      <w:numFmt w:val="bullet"/>
      <w:lvlText w:val="•"/>
      <w:lvlJc w:val="left"/>
      <w:pPr>
        <w:ind w:left="6835" w:hanging="360"/>
      </w:pPr>
      <w:rPr>
        <w:rFonts w:hint="default"/>
        <w:lang w:val="en-US" w:eastAsia="en-US" w:bidi="ar-SA"/>
      </w:rPr>
    </w:lvl>
    <w:lvl w:ilvl="7" w:tplc="82187BA8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  <w:lvl w:ilvl="8" w:tplc="746602D4">
      <w:numFmt w:val="bullet"/>
      <w:lvlText w:val="•"/>
      <w:lvlJc w:val="left"/>
      <w:pPr>
        <w:ind w:left="8521" w:hanging="360"/>
      </w:pPr>
      <w:rPr>
        <w:rFonts w:hint="default"/>
        <w:lang w:val="en-US" w:eastAsia="en-US" w:bidi="ar-SA"/>
      </w:rPr>
    </w:lvl>
  </w:abstractNum>
  <w:num w:numId="1" w16cid:durableId="156988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A3"/>
    <w:rsid w:val="000B1D85"/>
    <w:rsid w:val="002A57E9"/>
    <w:rsid w:val="00334096"/>
    <w:rsid w:val="0049212B"/>
    <w:rsid w:val="00793224"/>
    <w:rsid w:val="0083219F"/>
    <w:rsid w:val="00B32AA3"/>
    <w:rsid w:val="00C8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AC09"/>
  <w15:docId w15:val="{040284FE-8B2F-4C63-81AC-93DBDED0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"/>
      <w:ind w:left="1015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15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5" w:hanging="360"/>
    </w:pPr>
  </w:style>
  <w:style w:type="paragraph" w:styleId="ListParagraph">
    <w:name w:val="List Paragraph"/>
    <w:basedOn w:val="Normal"/>
    <w:uiPriority w:val="1"/>
    <w:qFormat/>
    <w:pPr>
      <w:ind w:left="1735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3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cklecellsociety.org/screeningprogramm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icklecellsociety.org/blooddonati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cklecellsociety.org/" TargetMode="External"/><Relationship Id="rId11" Type="http://schemas.openxmlformats.org/officeDocument/2006/relationships/hyperlink" Target="mailto:mentors@sicklecellsociety.or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sicklecellsociet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cklecellsociety.org/help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1167</Words>
  <Characters>6655</Characters>
  <Application>Microsoft Office Word</Application>
  <DocSecurity>0</DocSecurity>
  <Lines>55</Lines>
  <Paragraphs>15</Paragraphs>
  <ScaleCrop>false</ScaleCrop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Adélaïde Houlette</dc:creator>
  <cp:lastModifiedBy>Rachel Simpson</cp:lastModifiedBy>
  <cp:revision>4</cp:revision>
  <dcterms:created xsi:type="dcterms:W3CDTF">2026-03-08T19:56:00Z</dcterms:created>
  <dcterms:modified xsi:type="dcterms:W3CDTF">2026-03-11T15:50:00Z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for Microsoft 365</vt:lpwstr>
  </property>
</Properties>
</file>